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741C" w:rsidRPr="009F0521" w:rsidRDefault="009F0521" w:rsidP="0058741C">
      <w:pPr>
        <w:pStyle w:val="p1"/>
        <w:spacing w:before="0" w:beforeAutospacing="0" w:after="0" w:afterAutospacing="0"/>
        <w:jc w:val="center"/>
        <w:rPr>
          <w:rFonts w:ascii="Avenir Book" w:hAnsi="Avenir Book"/>
          <w:b/>
          <w:bCs/>
          <w:color w:val="212121"/>
          <w:sz w:val="22"/>
          <w:szCs w:val="22"/>
          <w:u w:val="single"/>
          <w:lang w:val="et-EE"/>
        </w:rPr>
      </w:pPr>
      <w:r>
        <w:rPr>
          <w:rFonts w:ascii="Avenir Book" w:hAnsi="Avenir Book"/>
          <w:b/>
          <w:bCs/>
          <w:color w:val="212121"/>
          <w:sz w:val="22"/>
          <w:szCs w:val="22"/>
          <w:u w:val="single"/>
          <w:lang w:val="et-EE"/>
        </w:rPr>
        <w:t>ORDOLINE’S STUDIES</w:t>
      </w:r>
    </w:p>
    <w:p w:rsidR="0058741C" w:rsidRPr="009F0521" w:rsidRDefault="0058741C" w:rsidP="0058741C">
      <w:pPr>
        <w:pStyle w:val="p1"/>
        <w:spacing w:before="0" w:beforeAutospacing="0" w:after="0" w:afterAutospacing="0"/>
        <w:jc w:val="center"/>
        <w:rPr>
          <w:rFonts w:ascii="Avenir Book" w:hAnsi="Avenir Book"/>
          <w:b/>
          <w:bCs/>
          <w:color w:val="212121"/>
          <w:sz w:val="20"/>
          <w:szCs w:val="20"/>
          <w:u w:val="single"/>
          <w:lang w:val="et-EE"/>
        </w:rPr>
      </w:pPr>
    </w:p>
    <w:p w:rsidR="0058741C" w:rsidRPr="00817B0F" w:rsidRDefault="0058741C" w:rsidP="0058741C">
      <w:pPr>
        <w:pStyle w:val="p1"/>
        <w:spacing w:before="0" w:beforeAutospacing="0" w:after="0" w:afterAutospacing="0"/>
        <w:jc w:val="center"/>
        <w:rPr>
          <w:rFonts w:ascii="Avenir Book" w:hAnsi="Avenir Book"/>
          <w:b/>
          <w:bCs/>
          <w:color w:val="000000" w:themeColor="text1"/>
          <w:sz w:val="20"/>
          <w:szCs w:val="20"/>
          <w:u w:val="single"/>
          <w:lang w:val="et-EE"/>
        </w:rPr>
      </w:pPr>
    </w:p>
    <w:p w:rsidR="0058741C" w:rsidRPr="00817B0F" w:rsidRDefault="00817B0F" w:rsidP="000728BF">
      <w:pPr>
        <w:pStyle w:val="p1"/>
        <w:spacing w:before="0" w:beforeAutospacing="0" w:after="0" w:afterAutospacing="0"/>
        <w:rPr>
          <w:rFonts w:ascii="Avenir Book" w:hAnsi="Avenir Book"/>
          <w:color w:val="000000" w:themeColor="text1"/>
          <w:sz w:val="20"/>
          <w:szCs w:val="20"/>
          <w:lang w:val="et-EE"/>
        </w:rPr>
      </w:pPr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In order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to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start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with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aligner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treatments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,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here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is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the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following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courses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that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="001364F2">
        <w:rPr>
          <w:rFonts w:ascii="Avenir Book" w:hAnsi="Avenir Book"/>
          <w:color w:val="000000" w:themeColor="text1"/>
          <w:sz w:val="20"/>
          <w:szCs w:val="20"/>
          <w:lang w:val="et-EE"/>
        </w:rPr>
        <w:t>Ordoline</w:t>
      </w:r>
      <w:proofErr w:type="spellEnd"/>
      <w:r w:rsidR="001364F2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provide</w:t>
      </w:r>
      <w:r w:rsidR="001364F2">
        <w:rPr>
          <w:rFonts w:ascii="Avenir Book" w:hAnsi="Avenir Book"/>
          <w:color w:val="000000" w:themeColor="text1"/>
          <w:sz w:val="20"/>
          <w:szCs w:val="20"/>
          <w:lang w:val="et-EE"/>
        </w:rPr>
        <w:t>s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to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give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the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knowledge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of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various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topics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. </w:t>
      </w:r>
    </w:p>
    <w:p w:rsidR="009F0521" w:rsidRPr="00817B0F" w:rsidRDefault="009F0521" w:rsidP="009F0521">
      <w:pPr>
        <w:pStyle w:val="p2"/>
        <w:spacing w:before="0" w:beforeAutospacing="0" w:after="0" w:afterAutospacing="0"/>
        <w:rPr>
          <w:rFonts w:ascii="Avenir Book" w:hAnsi="Avenir Book"/>
          <w:color w:val="000000" w:themeColor="text1"/>
          <w:sz w:val="20"/>
          <w:szCs w:val="20"/>
        </w:rPr>
      </w:pPr>
    </w:p>
    <w:p w:rsidR="00817B0F" w:rsidRPr="00817B0F" w:rsidRDefault="00817B0F" w:rsidP="009F0521">
      <w:pPr>
        <w:pStyle w:val="p2"/>
        <w:spacing w:before="0" w:beforeAutospacing="0" w:after="0" w:afterAutospacing="0"/>
        <w:rPr>
          <w:rFonts w:ascii="Avenir Book" w:hAnsi="Avenir Book"/>
          <w:b/>
          <w:bCs/>
          <w:color w:val="000000" w:themeColor="text1"/>
          <w:sz w:val="20"/>
          <w:szCs w:val="20"/>
          <w:lang w:val="et-EE"/>
        </w:rPr>
      </w:pPr>
      <w:proofErr w:type="spellStart"/>
      <w:r w:rsidRPr="00817B0F">
        <w:rPr>
          <w:rFonts w:ascii="Avenir Book" w:hAnsi="Avenir Book"/>
          <w:b/>
          <w:bCs/>
          <w:color w:val="000000" w:themeColor="text1"/>
          <w:sz w:val="20"/>
          <w:szCs w:val="20"/>
          <w:lang w:val="et-EE"/>
        </w:rPr>
        <w:t>Mandatory</w:t>
      </w:r>
      <w:proofErr w:type="spellEnd"/>
      <w:r w:rsidRPr="00817B0F">
        <w:rPr>
          <w:rFonts w:ascii="Avenir Book" w:hAnsi="Avenir Book"/>
          <w:b/>
          <w:bCs/>
          <w:color w:val="000000" w:themeColor="text1"/>
          <w:sz w:val="20"/>
          <w:szCs w:val="20"/>
          <w:lang w:val="et-EE"/>
        </w:rPr>
        <w:t>:</w:t>
      </w:r>
    </w:p>
    <w:p w:rsidR="00817B0F" w:rsidRPr="00817B0F" w:rsidRDefault="00817B0F" w:rsidP="009F0521">
      <w:pPr>
        <w:pStyle w:val="p2"/>
        <w:spacing w:before="0" w:beforeAutospacing="0" w:after="0" w:afterAutospacing="0"/>
        <w:rPr>
          <w:rFonts w:ascii="Avenir Book" w:hAnsi="Avenir Book"/>
          <w:color w:val="000000" w:themeColor="text1"/>
          <w:sz w:val="20"/>
          <w:szCs w:val="20"/>
          <w:lang w:val="et-EE"/>
        </w:rPr>
      </w:pP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if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these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="000A4FB1">
        <w:rPr>
          <w:rFonts w:ascii="Avenir Book" w:hAnsi="Avenir Book"/>
          <w:color w:val="000000" w:themeColor="text1"/>
          <w:sz w:val="20"/>
          <w:szCs w:val="20"/>
          <w:lang w:val="et-EE"/>
        </w:rPr>
        <w:t>courses</w:t>
      </w:r>
      <w:proofErr w:type="spellEnd"/>
      <w:r w:rsidR="000A4FB1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are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not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completed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,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it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is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not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possible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to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gain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access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to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>our</w:t>
      </w:r>
      <w:proofErr w:type="spellEnd"/>
      <w:r w:rsidRPr="00817B0F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="001364F2">
        <w:rPr>
          <w:rFonts w:ascii="Avenir Book" w:hAnsi="Avenir Book"/>
          <w:color w:val="000000" w:themeColor="text1"/>
          <w:sz w:val="20"/>
          <w:szCs w:val="20"/>
          <w:lang w:val="et-EE"/>
        </w:rPr>
        <w:t>platform</w:t>
      </w:r>
      <w:proofErr w:type="spellEnd"/>
      <w:r w:rsidR="001364F2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and </w:t>
      </w:r>
      <w:proofErr w:type="spellStart"/>
      <w:r w:rsidR="001364F2">
        <w:rPr>
          <w:rFonts w:ascii="Avenir Book" w:hAnsi="Avenir Book"/>
          <w:color w:val="000000" w:themeColor="text1"/>
          <w:sz w:val="20"/>
          <w:szCs w:val="20"/>
          <w:lang w:val="et-EE"/>
        </w:rPr>
        <w:t>products</w:t>
      </w:r>
      <w:proofErr w:type="spellEnd"/>
      <w:r w:rsidR="001364F2">
        <w:rPr>
          <w:rFonts w:ascii="Avenir Book" w:hAnsi="Avenir Book"/>
          <w:color w:val="000000" w:themeColor="text1"/>
          <w:sz w:val="20"/>
          <w:szCs w:val="20"/>
          <w:lang w:val="et-EE"/>
        </w:rPr>
        <w:t>.</w:t>
      </w:r>
    </w:p>
    <w:p w:rsidR="00817B0F" w:rsidRPr="00817B0F" w:rsidRDefault="00817B0F" w:rsidP="009F0521">
      <w:pPr>
        <w:pStyle w:val="p2"/>
        <w:spacing w:before="0" w:beforeAutospacing="0" w:after="0" w:afterAutospacing="0"/>
        <w:rPr>
          <w:rFonts w:ascii="Avenir Book" w:hAnsi="Avenir Book"/>
          <w:color w:val="212121"/>
          <w:sz w:val="20"/>
          <w:szCs w:val="20"/>
          <w:lang w:val="et-EE"/>
        </w:rPr>
      </w:pPr>
    </w:p>
    <w:p w:rsidR="000728BF" w:rsidRPr="009F0521" w:rsidRDefault="000728BF" w:rsidP="009F0521">
      <w:pPr>
        <w:pStyle w:val="p2"/>
        <w:spacing w:before="0" w:beforeAutospacing="0" w:after="0" w:afterAutospacing="0"/>
        <w:rPr>
          <w:rFonts w:ascii="Avenir Book" w:hAnsi="Avenir Book"/>
          <w:color w:val="212121"/>
          <w:sz w:val="20"/>
          <w:szCs w:val="20"/>
        </w:rPr>
      </w:pPr>
      <w:r w:rsidRPr="009F0521">
        <w:rPr>
          <w:rFonts w:ascii="Avenir Book" w:hAnsi="Avenir Book"/>
          <w:b/>
          <w:bCs/>
          <w:color w:val="212121"/>
          <w:sz w:val="20"/>
          <w:szCs w:val="20"/>
        </w:rPr>
        <w:t>“Introduction to orthodontics”</w:t>
      </w:r>
    </w:p>
    <w:p w:rsidR="000728BF" w:rsidRPr="009F0521" w:rsidRDefault="000728BF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  <w:r w:rsidRPr="009F0521">
        <w:rPr>
          <w:rFonts w:ascii="Avenir Book" w:hAnsi="Avenir Book"/>
          <w:b/>
          <w:bCs/>
          <w:color w:val="212121"/>
          <w:sz w:val="20"/>
          <w:szCs w:val="20"/>
        </w:rPr>
        <w:t>8h</w:t>
      </w:r>
      <w:r w:rsidRPr="009F0521">
        <w:rPr>
          <w:rStyle w:val="apple-converted-space"/>
          <w:rFonts w:ascii="Avenir Book" w:hAnsi="Avenir Book"/>
          <w:b/>
          <w:bCs/>
          <w:color w:val="212121"/>
          <w:sz w:val="20"/>
          <w:szCs w:val="20"/>
        </w:rPr>
        <w:t> </w:t>
      </w:r>
    </w:p>
    <w:p w:rsidR="00995BED" w:rsidRPr="009F0521" w:rsidRDefault="000728BF" w:rsidP="00995BED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  <w:r w:rsidRPr="009F0521">
        <w:rPr>
          <w:rFonts w:ascii="Avenir Book" w:hAnsi="Avenir Book"/>
          <w:b/>
          <w:bCs/>
          <w:color w:val="212121"/>
          <w:sz w:val="20"/>
          <w:szCs w:val="20"/>
        </w:rPr>
        <w:t>dr Rosaria Bucci / dr Roberto Rongo</w:t>
      </w:r>
    </w:p>
    <w:p w:rsidR="00995BED" w:rsidRDefault="00995BED" w:rsidP="000728BF">
      <w:pPr>
        <w:pStyle w:val="p2"/>
        <w:spacing w:before="0" w:beforeAutospacing="0" w:after="0" w:afterAutospacing="0"/>
        <w:rPr>
          <w:rFonts w:ascii="Avenir Book" w:hAnsi="Avenir Book" w:cs="Segoe UI"/>
          <w:color w:val="000000" w:themeColor="text1"/>
          <w:sz w:val="20"/>
          <w:szCs w:val="20"/>
          <w:lang w:val="et-EE"/>
        </w:rPr>
      </w:pPr>
      <w:r w:rsidRPr="009F0521">
        <w:rPr>
          <w:rFonts w:ascii="Avenir Book" w:hAnsi="Avenir Book" w:cs="Segoe UI"/>
          <w:color w:val="000000" w:themeColor="text1"/>
          <w:sz w:val="20"/>
          <w:szCs w:val="20"/>
        </w:rPr>
        <w:t xml:space="preserve">Prior to commencement, it is essential to undergo the Introduction to Orthodontics course as it establishes the foundational knowledge for </w:t>
      </w:r>
      <w:r w:rsidRPr="009F0521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Basic </w:t>
      </w:r>
      <w:proofErr w:type="spellStart"/>
      <w:r w:rsidRPr="009F0521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to</w:t>
      </w:r>
      <w:proofErr w:type="spellEnd"/>
      <w:r w:rsidRPr="009F0521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Standard </w:t>
      </w:r>
      <w:proofErr w:type="spellStart"/>
      <w:r w:rsidRPr="009F0521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aligner</w:t>
      </w:r>
      <w:proofErr w:type="spellEnd"/>
      <w:r w:rsidRPr="009F0521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Pr="009F0521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treatment</w:t>
      </w:r>
      <w:proofErr w:type="spellEnd"/>
      <w:r w:rsidRPr="009F0521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by </w:t>
      </w:r>
      <w:proofErr w:type="spellStart"/>
      <w:r w:rsidRPr="009F0521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Ordoline</w:t>
      </w:r>
      <w:proofErr w:type="spellEnd"/>
      <w:r w:rsidRPr="009F0521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.</w:t>
      </w:r>
    </w:p>
    <w:p w:rsidR="00296674" w:rsidRPr="009F0521" w:rsidRDefault="00296674" w:rsidP="000728BF">
      <w:pPr>
        <w:pStyle w:val="p2"/>
        <w:spacing w:before="0" w:beforeAutospacing="0" w:after="0" w:afterAutospacing="0"/>
        <w:rPr>
          <w:rFonts w:ascii="Avenir Book" w:hAnsi="Avenir Book" w:cs="Segoe UI"/>
          <w:color w:val="000000" w:themeColor="text1"/>
          <w:sz w:val="20"/>
          <w:szCs w:val="20"/>
          <w:lang w:val="et-EE"/>
        </w:rPr>
      </w:pP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After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this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course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,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not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yet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possible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to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start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treatments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.</w:t>
      </w:r>
    </w:p>
    <w:p w:rsidR="000728BF" w:rsidRPr="009F0521" w:rsidRDefault="000728BF" w:rsidP="000728BF">
      <w:pPr>
        <w:pStyle w:val="p2"/>
        <w:spacing w:before="0" w:beforeAutospacing="0" w:after="0" w:afterAutospacing="0"/>
        <w:rPr>
          <w:rFonts w:ascii="Avenir Book" w:hAnsi="Avenir Book"/>
          <w:color w:val="212121"/>
          <w:sz w:val="20"/>
          <w:szCs w:val="20"/>
        </w:rPr>
      </w:pPr>
    </w:p>
    <w:p w:rsidR="000728BF" w:rsidRPr="009F0521" w:rsidRDefault="000728BF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  <w:r w:rsidRPr="009F0521">
        <w:rPr>
          <w:rFonts w:ascii="Avenir Book" w:hAnsi="Avenir Book"/>
          <w:b/>
          <w:bCs/>
          <w:color w:val="212121"/>
          <w:sz w:val="20"/>
          <w:szCs w:val="20"/>
        </w:rPr>
        <w:t>“Aligner academy: essentials of aligner therapy”</w:t>
      </w:r>
      <w:r w:rsidRPr="009F0521">
        <w:rPr>
          <w:rStyle w:val="apple-converted-space"/>
          <w:rFonts w:ascii="Avenir Book" w:hAnsi="Avenir Book"/>
          <w:b/>
          <w:bCs/>
          <w:color w:val="212121"/>
          <w:sz w:val="20"/>
          <w:szCs w:val="20"/>
        </w:rPr>
        <w:t> </w:t>
      </w:r>
    </w:p>
    <w:p w:rsidR="000728BF" w:rsidRPr="009F0521" w:rsidRDefault="000728BF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  <w:r w:rsidRPr="009F0521">
        <w:rPr>
          <w:rFonts w:ascii="Avenir Book" w:hAnsi="Avenir Book"/>
          <w:b/>
          <w:bCs/>
          <w:color w:val="212121"/>
          <w:sz w:val="20"/>
          <w:szCs w:val="20"/>
        </w:rPr>
        <w:t>8h</w:t>
      </w:r>
      <w:r w:rsidRPr="009F0521">
        <w:rPr>
          <w:rStyle w:val="apple-converted-space"/>
          <w:rFonts w:ascii="Avenir Book" w:hAnsi="Avenir Book"/>
          <w:b/>
          <w:bCs/>
          <w:color w:val="212121"/>
          <w:sz w:val="20"/>
          <w:szCs w:val="20"/>
        </w:rPr>
        <w:t> </w:t>
      </w:r>
    </w:p>
    <w:p w:rsidR="000728BF" w:rsidRPr="009F0521" w:rsidRDefault="000728BF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  <w:r w:rsidRPr="009F0521">
        <w:rPr>
          <w:rFonts w:ascii="Avenir Book" w:hAnsi="Avenir Book"/>
          <w:b/>
          <w:bCs/>
          <w:color w:val="212121"/>
          <w:sz w:val="20"/>
          <w:szCs w:val="20"/>
        </w:rPr>
        <w:t>dr Andrius Pocevicius / dr Robertas Kirlys</w:t>
      </w:r>
    </w:p>
    <w:p w:rsidR="00995BED" w:rsidRDefault="00995BED" w:rsidP="000728BF">
      <w:pPr>
        <w:pStyle w:val="p1"/>
        <w:spacing w:before="0" w:beforeAutospacing="0" w:after="0" w:afterAutospacing="0"/>
        <w:rPr>
          <w:rFonts w:ascii="Avenir Book" w:hAnsi="Avenir Book"/>
          <w:color w:val="000000" w:themeColor="text1"/>
          <w:sz w:val="15"/>
          <w:szCs w:val="15"/>
        </w:rPr>
      </w:pPr>
      <w:r w:rsidRPr="00F064B0">
        <w:rPr>
          <w:rFonts w:ascii="Avenir Book" w:hAnsi="Avenir Book" w:cs="Segoe UI"/>
          <w:color w:val="000000" w:themeColor="text1"/>
          <w:sz w:val="20"/>
          <w:szCs w:val="20"/>
        </w:rPr>
        <w:t>The Essentials of Aligner Therapy course will furnish practitioners with practical insights, encompassing the initiation of aligner treatments, comprehensive knowledge on reading treatment plans, and guidelines for best practices, facilitating a thorough understanding of the subject matter.</w:t>
      </w:r>
      <w:r w:rsidRPr="00F064B0">
        <w:rPr>
          <w:rFonts w:ascii="Avenir Book" w:hAnsi="Avenir Book"/>
          <w:color w:val="000000" w:themeColor="text1"/>
          <w:sz w:val="15"/>
          <w:szCs w:val="15"/>
        </w:rPr>
        <w:t> </w:t>
      </w:r>
    </w:p>
    <w:p w:rsidR="00F064B0" w:rsidRPr="00F064B0" w:rsidRDefault="00F064B0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000000" w:themeColor="text1"/>
          <w:lang w:val="et-EE"/>
        </w:rPr>
      </w:pPr>
      <w:r w:rsidRPr="00F064B0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Basic </w:t>
      </w:r>
      <w:proofErr w:type="spellStart"/>
      <w:r w:rsidRPr="00F064B0">
        <w:rPr>
          <w:rFonts w:ascii="Avenir Book" w:hAnsi="Avenir Book"/>
          <w:color w:val="000000" w:themeColor="text1"/>
          <w:sz w:val="20"/>
          <w:szCs w:val="20"/>
          <w:lang w:val="et-EE"/>
        </w:rPr>
        <w:t>to</w:t>
      </w:r>
      <w:proofErr w:type="spellEnd"/>
      <w:r w:rsidRPr="00F064B0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standard</w:t>
      </w:r>
      <w:r w:rsidR="00296674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="00296674">
        <w:rPr>
          <w:rFonts w:ascii="Avenir Book" w:hAnsi="Avenir Book"/>
          <w:color w:val="000000" w:themeColor="text1"/>
          <w:sz w:val="20"/>
          <w:szCs w:val="20"/>
          <w:lang w:val="et-EE"/>
        </w:rPr>
        <w:t>treatments</w:t>
      </w:r>
      <w:proofErr w:type="spellEnd"/>
      <w:r w:rsidR="00296674">
        <w:rPr>
          <w:rFonts w:ascii="Avenir Book" w:hAnsi="Avenir Book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="00296674">
        <w:rPr>
          <w:rFonts w:ascii="Avenir Book" w:hAnsi="Avenir Book"/>
          <w:color w:val="000000" w:themeColor="text1"/>
          <w:sz w:val="20"/>
          <w:szCs w:val="20"/>
          <w:lang w:val="et-EE"/>
        </w:rPr>
        <w:t>possible</w:t>
      </w:r>
      <w:proofErr w:type="spellEnd"/>
      <w:r w:rsidR="00296674">
        <w:rPr>
          <w:rFonts w:ascii="Avenir Book" w:hAnsi="Avenir Book"/>
          <w:color w:val="000000" w:themeColor="text1"/>
          <w:sz w:val="20"/>
          <w:szCs w:val="20"/>
          <w:lang w:val="et-EE"/>
        </w:rPr>
        <w:t>.</w:t>
      </w:r>
    </w:p>
    <w:p w:rsidR="00A42C0C" w:rsidRPr="009F0521" w:rsidRDefault="000728BF" w:rsidP="000728BF">
      <w:pPr>
        <w:pStyle w:val="p2"/>
        <w:spacing w:before="0" w:beforeAutospacing="0" w:after="0" w:afterAutospacing="0"/>
        <w:rPr>
          <w:rFonts w:ascii="Avenir Book" w:hAnsi="Avenir Book"/>
          <w:color w:val="212121"/>
          <w:sz w:val="20"/>
          <w:szCs w:val="20"/>
        </w:rPr>
      </w:pPr>
      <w:r w:rsidRPr="009F0521">
        <w:rPr>
          <w:rFonts w:ascii="Avenir Book" w:hAnsi="Avenir Book"/>
          <w:color w:val="212121"/>
          <w:sz w:val="20"/>
          <w:szCs w:val="20"/>
        </w:rPr>
        <w:t> </w:t>
      </w:r>
    </w:p>
    <w:p w:rsidR="000728BF" w:rsidRPr="009F0521" w:rsidRDefault="000728BF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  <w:r w:rsidRPr="009F0521">
        <w:rPr>
          <w:rFonts w:ascii="Avenir Book" w:hAnsi="Avenir Book"/>
          <w:b/>
          <w:bCs/>
          <w:color w:val="212121"/>
          <w:sz w:val="20"/>
          <w:szCs w:val="20"/>
        </w:rPr>
        <w:t>“Aligner academy: level II”</w:t>
      </w:r>
    </w:p>
    <w:p w:rsidR="000728BF" w:rsidRPr="009F0521" w:rsidRDefault="000728BF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  <w:r w:rsidRPr="009F0521">
        <w:rPr>
          <w:rFonts w:ascii="Avenir Book" w:hAnsi="Avenir Book"/>
          <w:b/>
          <w:bCs/>
          <w:color w:val="212121"/>
          <w:sz w:val="20"/>
          <w:szCs w:val="20"/>
        </w:rPr>
        <w:t>8h</w:t>
      </w:r>
    </w:p>
    <w:p w:rsidR="000728BF" w:rsidRPr="009F0521" w:rsidRDefault="000728BF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  <w:r w:rsidRPr="009F0521">
        <w:rPr>
          <w:rFonts w:ascii="Avenir Book" w:hAnsi="Avenir Book"/>
          <w:b/>
          <w:bCs/>
          <w:color w:val="212121"/>
          <w:sz w:val="20"/>
          <w:szCs w:val="20"/>
        </w:rPr>
        <w:t>dr Andrius Pocevicius / dr Robertas Kirlys</w:t>
      </w:r>
    </w:p>
    <w:p w:rsidR="00995BED" w:rsidRDefault="00995BED" w:rsidP="000728BF">
      <w:pPr>
        <w:pStyle w:val="p1"/>
        <w:spacing w:before="0" w:beforeAutospacing="0" w:after="0" w:afterAutospacing="0"/>
        <w:rPr>
          <w:rFonts w:ascii="Avenir Book" w:hAnsi="Avenir Book" w:cs="Segoe UI"/>
          <w:color w:val="000000" w:themeColor="text1"/>
          <w:sz w:val="20"/>
          <w:szCs w:val="20"/>
          <w:lang w:val="et-EE"/>
        </w:rPr>
      </w:pPr>
      <w:r w:rsidRPr="009F0521">
        <w:rPr>
          <w:rFonts w:ascii="Avenir Book" w:hAnsi="Avenir Book" w:cs="Segoe UI"/>
          <w:color w:val="000000" w:themeColor="text1"/>
          <w:sz w:val="20"/>
          <w:szCs w:val="20"/>
        </w:rPr>
        <w:t>To undertake more intricate cases, it is imperative to complete the Level II course, providing a deeper comprehension of complex movements and cases. Additionally, this course emphasizes the identification of cases that may be more appropriately redirected to professionals with advanced expertise.</w:t>
      </w:r>
      <w:r w:rsidR="00F064B0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Standard </w:t>
      </w:r>
      <w:proofErr w:type="spellStart"/>
      <w:r w:rsidR="00F064B0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to</w:t>
      </w:r>
      <w:proofErr w:type="spellEnd"/>
      <w:r w:rsidR="00F064B0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="00F064B0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complex</w:t>
      </w:r>
      <w:proofErr w:type="spellEnd"/>
      <w:r w:rsidR="00F064B0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="00F064B0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cases</w:t>
      </w:r>
      <w:proofErr w:type="spellEnd"/>
      <w:r w:rsidR="00F064B0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="00F064B0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with</w:t>
      </w:r>
      <w:proofErr w:type="spellEnd"/>
      <w:r w:rsidR="00F064B0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="00F064B0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elastics</w:t>
      </w:r>
      <w:proofErr w:type="spellEnd"/>
      <w:r w:rsidR="00296674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="00296674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possible</w:t>
      </w:r>
      <w:proofErr w:type="spellEnd"/>
      <w:r w:rsidR="00296674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.</w:t>
      </w:r>
    </w:p>
    <w:p w:rsidR="00296674" w:rsidRDefault="00296674" w:rsidP="000728BF">
      <w:pPr>
        <w:pStyle w:val="p1"/>
        <w:spacing w:before="0" w:beforeAutospacing="0" w:after="0" w:afterAutospacing="0"/>
        <w:rPr>
          <w:rFonts w:ascii="Avenir Book" w:hAnsi="Avenir Book" w:cs="Segoe UI"/>
          <w:color w:val="000000" w:themeColor="text1"/>
          <w:sz w:val="20"/>
          <w:szCs w:val="20"/>
          <w:lang w:val="et-EE"/>
        </w:rPr>
      </w:pPr>
    </w:p>
    <w:p w:rsidR="00296674" w:rsidRPr="00F064B0" w:rsidRDefault="00296674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000000" w:themeColor="text1"/>
          <w:sz w:val="20"/>
          <w:szCs w:val="20"/>
          <w:lang w:val="et-EE"/>
        </w:rPr>
      </w:pPr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In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total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: 24h</w:t>
      </w:r>
    </w:p>
    <w:p w:rsidR="00A42C0C" w:rsidRPr="009F0521" w:rsidRDefault="000728BF" w:rsidP="000728BF">
      <w:pPr>
        <w:pStyle w:val="p2"/>
        <w:spacing w:before="0" w:beforeAutospacing="0" w:after="0" w:afterAutospacing="0"/>
        <w:rPr>
          <w:rFonts w:ascii="Avenir Book" w:hAnsi="Avenir Book"/>
          <w:color w:val="212121"/>
          <w:sz w:val="20"/>
          <w:szCs w:val="20"/>
        </w:rPr>
      </w:pPr>
      <w:r w:rsidRPr="009F0521">
        <w:rPr>
          <w:rFonts w:ascii="Avenir Book" w:hAnsi="Avenir Book"/>
          <w:color w:val="212121"/>
          <w:sz w:val="20"/>
          <w:szCs w:val="20"/>
        </w:rPr>
        <w:t> </w:t>
      </w:r>
    </w:p>
    <w:p w:rsidR="000728BF" w:rsidRPr="009F0521" w:rsidRDefault="00A42C0C" w:rsidP="000728BF">
      <w:pPr>
        <w:pStyle w:val="p2"/>
        <w:spacing w:before="0" w:beforeAutospacing="0" w:after="0" w:afterAutospacing="0"/>
        <w:rPr>
          <w:rFonts w:ascii="Avenir Book" w:hAnsi="Avenir Book"/>
          <w:b/>
          <w:bCs/>
          <w:color w:val="212121"/>
          <w:sz w:val="21"/>
          <w:szCs w:val="21"/>
          <w:u w:val="single"/>
          <w:lang w:val="et-EE"/>
        </w:rPr>
      </w:pPr>
      <w:proofErr w:type="spellStart"/>
      <w:r w:rsidRPr="009F0521">
        <w:rPr>
          <w:rFonts w:ascii="Avenir Book" w:hAnsi="Avenir Book"/>
          <w:b/>
          <w:bCs/>
          <w:color w:val="212121"/>
          <w:sz w:val="21"/>
          <w:szCs w:val="21"/>
          <w:u w:val="single"/>
          <w:lang w:val="et-EE"/>
        </w:rPr>
        <w:t>Addition</w:t>
      </w:r>
      <w:proofErr w:type="spellEnd"/>
      <w:r w:rsidRPr="009F0521">
        <w:rPr>
          <w:rFonts w:ascii="Avenir Book" w:hAnsi="Avenir Book"/>
          <w:b/>
          <w:bCs/>
          <w:color w:val="212121"/>
          <w:sz w:val="21"/>
          <w:szCs w:val="21"/>
          <w:u w:val="single"/>
          <w:lang w:val="et-EE"/>
        </w:rPr>
        <w:t xml:space="preserve">: </w:t>
      </w:r>
      <w:r w:rsidR="000728BF" w:rsidRPr="009F0521">
        <w:rPr>
          <w:rFonts w:ascii="Avenir Book" w:hAnsi="Avenir Book"/>
          <w:color w:val="212121"/>
          <w:sz w:val="21"/>
          <w:szCs w:val="21"/>
          <w:u w:val="single"/>
        </w:rPr>
        <w:t> </w:t>
      </w:r>
    </w:p>
    <w:p w:rsidR="009F0521" w:rsidRPr="000A4FB1" w:rsidRDefault="000A4FB1" w:rsidP="000728BF">
      <w:pPr>
        <w:pStyle w:val="p1"/>
        <w:spacing w:before="0" w:beforeAutospacing="0" w:after="0" w:afterAutospacing="0"/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</w:pPr>
      <w:proofErr w:type="spellStart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>Additional</w:t>
      </w:r>
      <w:proofErr w:type="spellEnd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 xml:space="preserve"> </w:t>
      </w:r>
      <w:proofErr w:type="spellStart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>courses</w:t>
      </w:r>
      <w:proofErr w:type="spellEnd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 xml:space="preserve"> </w:t>
      </w:r>
      <w:proofErr w:type="spellStart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>provide</w:t>
      </w:r>
      <w:proofErr w:type="spellEnd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 xml:space="preserve"> </w:t>
      </w:r>
      <w:proofErr w:type="spellStart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>deeper</w:t>
      </w:r>
      <w:proofErr w:type="spellEnd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 xml:space="preserve"> </w:t>
      </w:r>
      <w:proofErr w:type="spellStart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>knowledge</w:t>
      </w:r>
      <w:proofErr w:type="spellEnd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 xml:space="preserve"> and </w:t>
      </w:r>
      <w:proofErr w:type="spellStart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>understanding</w:t>
      </w:r>
      <w:proofErr w:type="spellEnd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 xml:space="preserve"> </w:t>
      </w:r>
      <w:proofErr w:type="spellStart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>about</w:t>
      </w:r>
      <w:proofErr w:type="spellEnd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 xml:space="preserve"> </w:t>
      </w:r>
      <w:proofErr w:type="spellStart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>treatments</w:t>
      </w:r>
      <w:proofErr w:type="spellEnd"/>
      <w:r>
        <w:rPr>
          <w:rStyle w:val="apple-converted-space"/>
          <w:rFonts w:ascii="Avenir Book" w:hAnsi="Avenir Book"/>
          <w:color w:val="212121"/>
          <w:sz w:val="20"/>
          <w:szCs w:val="20"/>
          <w:lang w:val="et-EE"/>
        </w:rPr>
        <w:t xml:space="preserve">. </w:t>
      </w:r>
    </w:p>
    <w:p w:rsidR="000A4FB1" w:rsidRDefault="000A4FB1" w:rsidP="000728BF">
      <w:pPr>
        <w:pStyle w:val="p1"/>
        <w:spacing w:before="0" w:beforeAutospacing="0" w:after="0" w:afterAutospacing="0"/>
        <w:rPr>
          <w:rStyle w:val="apple-converted-space"/>
          <w:rFonts w:ascii="Avenir Book" w:hAnsi="Avenir Book"/>
          <w:b/>
          <w:bCs/>
          <w:color w:val="212121"/>
          <w:sz w:val="20"/>
          <w:szCs w:val="20"/>
        </w:rPr>
      </w:pPr>
    </w:p>
    <w:p w:rsidR="000728BF" w:rsidRPr="009F0521" w:rsidRDefault="000728BF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  <w:r w:rsidRPr="009F0521">
        <w:rPr>
          <w:rStyle w:val="apple-converted-space"/>
          <w:rFonts w:ascii="Avenir Book" w:hAnsi="Avenir Book"/>
          <w:b/>
          <w:bCs/>
          <w:color w:val="212121"/>
          <w:sz w:val="20"/>
          <w:szCs w:val="20"/>
        </w:rPr>
        <w:t> </w:t>
      </w:r>
      <w:r w:rsidRPr="009F0521">
        <w:rPr>
          <w:rFonts w:ascii="Avenir Book" w:hAnsi="Avenir Book"/>
          <w:b/>
          <w:bCs/>
          <w:i/>
          <w:iCs/>
          <w:color w:val="212121"/>
          <w:sz w:val="20"/>
          <w:szCs w:val="20"/>
        </w:rPr>
        <w:t>“Diagnosis and management of Temporomandibular Disorders: The state of the art and clinical implications”</w:t>
      </w:r>
    </w:p>
    <w:p w:rsidR="000728BF" w:rsidRPr="009F0521" w:rsidRDefault="000728BF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  <w:r w:rsidRPr="009F0521">
        <w:rPr>
          <w:rFonts w:ascii="Avenir Book" w:hAnsi="Avenir Book"/>
          <w:b/>
          <w:bCs/>
          <w:i/>
          <w:iCs/>
          <w:color w:val="212121"/>
          <w:sz w:val="20"/>
          <w:szCs w:val="20"/>
        </w:rPr>
        <w:t>8h</w:t>
      </w:r>
    </w:p>
    <w:p w:rsidR="000728BF" w:rsidRPr="009F0521" w:rsidRDefault="000728BF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i/>
          <w:iCs/>
          <w:color w:val="212121"/>
          <w:sz w:val="20"/>
          <w:szCs w:val="20"/>
        </w:rPr>
      </w:pPr>
      <w:r w:rsidRPr="009F0521">
        <w:rPr>
          <w:rFonts w:ascii="Avenir Book" w:hAnsi="Avenir Book"/>
          <w:b/>
          <w:bCs/>
          <w:i/>
          <w:iCs/>
          <w:color w:val="212121"/>
          <w:sz w:val="20"/>
          <w:szCs w:val="20"/>
        </w:rPr>
        <w:t>Prof. Ambrosina Michelotti</w:t>
      </w:r>
    </w:p>
    <w:p w:rsidR="00995BED" w:rsidRPr="009F0521" w:rsidRDefault="00995BED" w:rsidP="00995BED">
      <w:pPr>
        <w:pStyle w:val="p1"/>
        <w:spacing w:before="0" w:beforeAutospacing="0" w:after="0" w:afterAutospacing="0"/>
        <w:rPr>
          <w:rFonts w:ascii="Avenir Book" w:hAnsi="Avenir Book" w:cs="Segoe UI"/>
          <w:color w:val="374151"/>
        </w:rPr>
      </w:pPr>
      <w:r w:rsidRPr="009F0521">
        <w:rPr>
          <w:rFonts w:ascii="Avenir Book" w:hAnsi="Avenir Book" w:cs="Segoe UI"/>
          <w:color w:val="374151"/>
          <w:sz w:val="20"/>
          <w:szCs w:val="20"/>
        </w:rPr>
        <w:t>To integrate the evaluation of temporomandibular conditions, it is imperative to complete this course.</w:t>
      </w:r>
    </w:p>
    <w:p w:rsidR="00A42C0C" w:rsidRPr="009F0521" w:rsidRDefault="00A42C0C" w:rsidP="000728BF">
      <w:pPr>
        <w:pStyle w:val="p1"/>
        <w:spacing w:before="0" w:beforeAutospacing="0" w:after="0" w:afterAutospacing="0"/>
        <w:rPr>
          <w:rFonts w:ascii="Avenir Book" w:hAnsi="Avenir Book"/>
          <w:color w:val="212121"/>
          <w:sz w:val="20"/>
          <w:szCs w:val="20"/>
        </w:rPr>
      </w:pPr>
    </w:p>
    <w:p w:rsidR="000A4FB1" w:rsidRDefault="000A4FB1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</w:p>
    <w:p w:rsidR="000A4FB1" w:rsidRDefault="000A4FB1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</w:p>
    <w:p w:rsidR="000A4FB1" w:rsidRDefault="000A4FB1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</w:p>
    <w:p w:rsidR="000A4FB1" w:rsidRDefault="000A4FB1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</w:p>
    <w:p w:rsidR="000A4FB1" w:rsidRDefault="000A4FB1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</w:p>
    <w:p w:rsidR="000728BF" w:rsidRPr="009F0521" w:rsidRDefault="000728BF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  <w:r w:rsidRPr="009F0521">
        <w:rPr>
          <w:rFonts w:ascii="Avenir Book" w:hAnsi="Avenir Book"/>
          <w:b/>
          <w:bCs/>
          <w:color w:val="212121"/>
          <w:sz w:val="20"/>
          <w:szCs w:val="20"/>
        </w:rPr>
        <w:lastRenderedPageBreak/>
        <w:t>“All you need to know about growing patients: indications, contraindications and limits of aligners"</w:t>
      </w:r>
    </w:p>
    <w:p w:rsidR="000728BF" w:rsidRPr="009F0521" w:rsidRDefault="000728BF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  <w:r w:rsidRPr="009F0521">
        <w:rPr>
          <w:rFonts w:ascii="Avenir Book" w:hAnsi="Avenir Book"/>
          <w:b/>
          <w:bCs/>
          <w:color w:val="212121"/>
          <w:sz w:val="20"/>
          <w:szCs w:val="20"/>
        </w:rPr>
        <w:t>8h</w:t>
      </w:r>
    </w:p>
    <w:p w:rsidR="000728BF" w:rsidRPr="009F0521" w:rsidRDefault="000728BF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  <w:r w:rsidRPr="009F0521">
        <w:rPr>
          <w:rFonts w:ascii="Avenir Book" w:hAnsi="Avenir Book"/>
          <w:b/>
          <w:bCs/>
          <w:color w:val="212121"/>
          <w:sz w:val="20"/>
          <w:szCs w:val="20"/>
        </w:rPr>
        <w:t>Prof. Vincenzo D’Anto</w:t>
      </w:r>
    </w:p>
    <w:p w:rsidR="00995BED" w:rsidRDefault="00995BED" w:rsidP="000728BF">
      <w:pPr>
        <w:pStyle w:val="p1"/>
        <w:spacing w:before="0" w:beforeAutospacing="0" w:after="0" w:afterAutospacing="0"/>
        <w:rPr>
          <w:rFonts w:ascii="Avenir Book" w:hAnsi="Avenir Book" w:cs="Segoe UI"/>
          <w:color w:val="000000" w:themeColor="text1"/>
          <w:sz w:val="20"/>
          <w:szCs w:val="20"/>
        </w:rPr>
      </w:pPr>
      <w:r w:rsidRPr="009F0521">
        <w:rPr>
          <w:rFonts w:ascii="Avenir Book" w:hAnsi="Avenir Book" w:cs="Segoe UI"/>
          <w:color w:val="000000" w:themeColor="text1"/>
          <w:sz w:val="20"/>
          <w:szCs w:val="20"/>
        </w:rPr>
        <w:t>Enrolling in this course is essential for gaining insights into identifying children who require immediate treatment and determining cases where a wait-and-see approach is appropriate.</w:t>
      </w:r>
    </w:p>
    <w:p w:rsidR="00F064B0" w:rsidRPr="00F064B0" w:rsidRDefault="00F064B0" w:rsidP="000728BF">
      <w:pPr>
        <w:pStyle w:val="p1"/>
        <w:spacing w:before="0" w:beforeAutospacing="0" w:after="0" w:afterAutospacing="0"/>
        <w:rPr>
          <w:rFonts w:ascii="Avenir Book" w:hAnsi="Avenir Book"/>
          <w:color w:val="000000" w:themeColor="text1"/>
          <w:sz w:val="20"/>
          <w:szCs w:val="20"/>
          <w:lang w:val="et-EE"/>
        </w:rPr>
      </w:pP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Kids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treatment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possible</w:t>
      </w:r>
      <w:proofErr w:type="spellEnd"/>
      <w:r w:rsidR="00A37CFC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="00A37CFC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to</w:t>
      </w:r>
      <w:proofErr w:type="spellEnd"/>
      <w:r w:rsidR="00A37CFC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a </w:t>
      </w:r>
      <w:proofErr w:type="spellStart"/>
      <w:r w:rsidR="00A37CFC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certain</w:t>
      </w:r>
      <w:proofErr w:type="spellEnd"/>
      <w:r w:rsidR="00A37CFC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 w:rsidR="00A37CFC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extent</w:t>
      </w:r>
      <w:proofErr w:type="spellEnd"/>
      <w:r w:rsidR="00A37CFC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.</w:t>
      </w:r>
    </w:p>
    <w:p w:rsidR="000A4FB1" w:rsidRDefault="000A4FB1" w:rsidP="000A4FB1">
      <w:pPr>
        <w:rPr>
          <w:rFonts w:ascii="Avenir Book" w:hAnsi="Avenir Book"/>
          <w:b/>
          <w:bCs/>
          <w:color w:val="212121"/>
          <w:sz w:val="20"/>
          <w:szCs w:val="20"/>
          <w:lang w:val="et-EE"/>
        </w:rPr>
      </w:pPr>
    </w:p>
    <w:p w:rsidR="000728BF" w:rsidRPr="000A4FB1" w:rsidRDefault="000728BF" w:rsidP="000A4FB1">
      <w:pPr>
        <w:rPr>
          <w:rFonts w:ascii="Avenir Book" w:eastAsia="Times New Roman" w:hAnsi="Avenir Book" w:cs="Times New Roman"/>
          <w:b/>
          <w:bCs/>
          <w:color w:val="212121"/>
          <w:kern w:val="0"/>
          <w:sz w:val="20"/>
          <w:szCs w:val="20"/>
          <w:lang w:eastAsia="en-GB"/>
          <w14:ligatures w14:val="none"/>
        </w:rPr>
      </w:pPr>
      <w:r w:rsidRPr="009F0521">
        <w:rPr>
          <w:rFonts w:ascii="Avenir Book" w:hAnsi="Avenir Book"/>
          <w:b/>
          <w:bCs/>
          <w:color w:val="212121"/>
          <w:sz w:val="20"/>
          <w:szCs w:val="20"/>
        </w:rPr>
        <w:t>“Advanced aligner therapy:</w:t>
      </w:r>
      <w:r w:rsidRPr="009F0521">
        <w:rPr>
          <w:rStyle w:val="apple-converted-space"/>
          <w:rFonts w:ascii="Avenir Book" w:hAnsi="Avenir Book"/>
          <w:b/>
          <w:bCs/>
          <w:color w:val="212121"/>
          <w:sz w:val="20"/>
          <w:szCs w:val="20"/>
        </w:rPr>
        <w:t> </w:t>
      </w:r>
      <w:r w:rsidRPr="009F0521">
        <w:rPr>
          <w:rFonts w:ascii="Avenir Book" w:hAnsi="Avenir Book"/>
          <w:b/>
          <w:bCs/>
          <w:color w:val="212121"/>
          <w:sz w:val="20"/>
          <w:szCs w:val="20"/>
        </w:rPr>
        <w:t>proven protocols for treatment of Malocclusions”</w:t>
      </w:r>
    </w:p>
    <w:p w:rsidR="000728BF" w:rsidRPr="009F0521" w:rsidRDefault="000728BF" w:rsidP="000728BF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  <w:r w:rsidRPr="009F0521">
        <w:rPr>
          <w:rFonts w:ascii="Avenir Book" w:hAnsi="Avenir Book"/>
          <w:b/>
          <w:bCs/>
          <w:color w:val="212121"/>
          <w:sz w:val="20"/>
          <w:szCs w:val="20"/>
        </w:rPr>
        <w:t>8h</w:t>
      </w:r>
    </w:p>
    <w:p w:rsidR="00296674" w:rsidRDefault="000728BF" w:rsidP="009F0521">
      <w:pPr>
        <w:pStyle w:val="p1"/>
        <w:spacing w:before="0" w:beforeAutospacing="0" w:after="0" w:afterAutospacing="0"/>
        <w:rPr>
          <w:rFonts w:ascii="Avenir Book" w:hAnsi="Avenir Book" w:cs="Segoe UI"/>
          <w:color w:val="000000" w:themeColor="text1"/>
          <w:sz w:val="22"/>
          <w:szCs w:val="22"/>
          <w:lang w:val="et-EE"/>
        </w:rPr>
      </w:pPr>
      <w:r w:rsidRPr="009F0521">
        <w:rPr>
          <w:rFonts w:ascii="Avenir Book" w:hAnsi="Avenir Book"/>
          <w:b/>
          <w:bCs/>
          <w:color w:val="212121"/>
          <w:sz w:val="20"/>
          <w:szCs w:val="20"/>
        </w:rPr>
        <w:t>Prof. Vincenzo D’Anto</w:t>
      </w:r>
      <w:r w:rsidR="009F0521">
        <w:br/>
      </w:r>
      <w:r w:rsidR="009F0521" w:rsidRPr="009F0521">
        <w:rPr>
          <w:rFonts w:ascii="Avenir Book" w:hAnsi="Avenir Book" w:cs="Segoe UI"/>
          <w:color w:val="000000" w:themeColor="text1"/>
          <w:sz w:val="22"/>
          <w:szCs w:val="22"/>
        </w:rPr>
        <w:t>To navigate more intricate cases in aligner therapy or discern when a case may be beyond one's capacity, it is crucial to undergo this course.</w:t>
      </w:r>
      <w:r w:rsidR="00F064B0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 xml:space="preserve"> </w:t>
      </w:r>
      <w:proofErr w:type="spellStart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>Knowledge</w:t>
      </w:r>
      <w:proofErr w:type="spellEnd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 xml:space="preserve"> </w:t>
      </w:r>
      <w:proofErr w:type="spellStart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>about</w:t>
      </w:r>
      <w:proofErr w:type="spellEnd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 xml:space="preserve"> </w:t>
      </w:r>
      <w:proofErr w:type="spellStart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>c</w:t>
      </w:r>
      <w:r w:rsidR="00F064B0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>omplex</w:t>
      </w:r>
      <w:proofErr w:type="spellEnd"/>
      <w:r w:rsidR="00F064B0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 xml:space="preserve"> </w:t>
      </w:r>
      <w:proofErr w:type="spellStart"/>
      <w:r w:rsidR="00F064B0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>cases</w:t>
      </w:r>
      <w:proofErr w:type="spellEnd"/>
      <w:r w:rsidR="00F064B0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 xml:space="preserve"> </w:t>
      </w:r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 xml:space="preserve">and </w:t>
      </w:r>
      <w:proofErr w:type="spellStart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>their</w:t>
      </w:r>
      <w:proofErr w:type="spellEnd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 xml:space="preserve"> </w:t>
      </w:r>
      <w:proofErr w:type="spellStart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>possibilities</w:t>
      </w:r>
      <w:proofErr w:type="spellEnd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 xml:space="preserve"> of </w:t>
      </w:r>
      <w:proofErr w:type="spellStart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>treating</w:t>
      </w:r>
      <w:proofErr w:type="spellEnd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 xml:space="preserve"> </w:t>
      </w:r>
      <w:proofErr w:type="spellStart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>with</w:t>
      </w:r>
      <w:proofErr w:type="spellEnd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 xml:space="preserve"> </w:t>
      </w:r>
      <w:proofErr w:type="spellStart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>different</w:t>
      </w:r>
      <w:proofErr w:type="spellEnd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 xml:space="preserve"> </w:t>
      </w:r>
      <w:proofErr w:type="spellStart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>approaches</w:t>
      </w:r>
      <w:proofErr w:type="spellEnd"/>
      <w:r w:rsidR="00817B0F"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 xml:space="preserve">. </w:t>
      </w:r>
    </w:p>
    <w:p w:rsidR="00296674" w:rsidRDefault="00296674" w:rsidP="009F0521">
      <w:pPr>
        <w:pStyle w:val="p1"/>
        <w:spacing w:before="0" w:beforeAutospacing="0" w:after="0" w:afterAutospacing="0"/>
        <w:rPr>
          <w:rFonts w:ascii="Avenir Book" w:hAnsi="Avenir Book" w:cs="Segoe UI"/>
          <w:color w:val="000000" w:themeColor="text1"/>
          <w:sz w:val="22"/>
          <w:szCs w:val="22"/>
          <w:lang w:val="et-EE"/>
        </w:rPr>
      </w:pPr>
    </w:p>
    <w:p w:rsidR="0058741C" w:rsidRPr="009F0521" w:rsidRDefault="00296674" w:rsidP="009F0521">
      <w:pPr>
        <w:pStyle w:val="p1"/>
        <w:spacing w:before="0" w:beforeAutospacing="0" w:after="0" w:afterAutospacing="0"/>
        <w:rPr>
          <w:rFonts w:ascii="Avenir Book" w:hAnsi="Avenir Book"/>
          <w:b/>
          <w:bCs/>
          <w:color w:val="212121"/>
          <w:sz w:val="20"/>
          <w:szCs w:val="20"/>
        </w:rPr>
      </w:pPr>
      <w:r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 xml:space="preserve">In </w:t>
      </w:r>
      <w:proofErr w:type="spellStart"/>
      <w:r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>total</w:t>
      </w:r>
      <w:proofErr w:type="spellEnd"/>
      <w:r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 xml:space="preserve">: 24h </w:t>
      </w:r>
      <w:proofErr w:type="spellStart"/>
      <w:r>
        <w:rPr>
          <w:rFonts w:ascii="Avenir Book" w:hAnsi="Avenir Book" w:cs="Segoe UI"/>
          <w:color w:val="000000" w:themeColor="text1"/>
          <w:sz w:val="22"/>
          <w:szCs w:val="22"/>
          <w:lang w:val="et-EE"/>
        </w:rPr>
        <w:t>additional</w:t>
      </w:r>
      <w:proofErr w:type="spellEnd"/>
      <w:r w:rsidR="0058741C" w:rsidRPr="009F0521">
        <w:rPr>
          <w:rFonts w:ascii="Avenir Book" w:hAnsi="Avenir Book"/>
          <w:color w:val="212121"/>
          <w:sz w:val="22"/>
          <w:szCs w:val="22"/>
          <w:lang w:val="et-EE"/>
        </w:rPr>
        <w:br w:type="page"/>
      </w:r>
    </w:p>
    <w:p w:rsidR="000728BF" w:rsidRPr="009F0521" w:rsidRDefault="000728BF" w:rsidP="000728BF">
      <w:pPr>
        <w:pStyle w:val="p2"/>
        <w:spacing w:before="0" w:beforeAutospacing="0" w:after="0" w:afterAutospacing="0"/>
        <w:rPr>
          <w:rFonts w:ascii="Avenir Book" w:hAnsi="Avenir Book"/>
          <w:color w:val="212121"/>
          <w:sz w:val="20"/>
          <w:szCs w:val="20"/>
        </w:rPr>
      </w:pPr>
    </w:p>
    <w:p w:rsidR="000728BF" w:rsidRPr="009F0521" w:rsidRDefault="000728BF" w:rsidP="000728BF">
      <w:pPr>
        <w:pStyle w:val="p2"/>
        <w:spacing w:before="0" w:beforeAutospacing="0" w:after="0" w:afterAutospacing="0"/>
        <w:rPr>
          <w:rFonts w:ascii="Avenir Book" w:hAnsi="Avenir Book"/>
          <w:b/>
          <w:bCs/>
          <w:color w:val="212121"/>
          <w:sz w:val="21"/>
          <w:szCs w:val="21"/>
          <w:u w:val="single"/>
          <w:lang w:val="et-EE"/>
        </w:rPr>
      </w:pPr>
      <w:proofErr w:type="spellStart"/>
      <w:r w:rsidRPr="009F0521">
        <w:rPr>
          <w:rFonts w:ascii="Avenir Book" w:hAnsi="Avenir Book"/>
          <w:b/>
          <w:bCs/>
          <w:color w:val="212121"/>
          <w:sz w:val="21"/>
          <w:szCs w:val="21"/>
          <w:u w:val="single"/>
          <w:lang w:val="et-EE"/>
        </w:rPr>
        <w:t>Masters</w:t>
      </w:r>
      <w:proofErr w:type="spellEnd"/>
      <w:r w:rsidRPr="009F0521">
        <w:rPr>
          <w:rFonts w:ascii="Avenir Book" w:hAnsi="Avenir Book"/>
          <w:b/>
          <w:bCs/>
          <w:color w:val="212121"/>
          <w:sz w:val="21"/>
          <w:szCs w:val="21"/>
          <w:u w:val="single"/>
          <w:lang w:val="et-EE"/>
        </w:rPr>
        <w:t xml:space="preserve"> </w:t>
      </w:r>
      <w:proofErr w:type="spellStart"/>
      <w:r w:rsidR="009F0521" w:rsidRPr="009F0521">
        <w:rPr>
          <w:rFonts w:ascii="Avenir Book" w:hAnsi="Avenir Book"/>
          <w:b/>
          <w:bCs/>
          <w:color w:val="212121"/>
          <w:sz w:val="21"/>
          <w:szCs w:val="21"/>
          <w:u w:val="single"/>
          <w:lang w:val="et-EE"/>
        </w:rPr>
        <w:t>program</w:t>
      </w:r>
      <w:proofErr w:type="spellEnd"/>
    </w:p>
    <w:p w:rsidR="009F0521" w:rsidRPr="009F0521" w:rsidRDefault="009F0521" w:rsidP="000728BF">
      <w:pPr>
        <w:pStyle w:val="p2"/>
        <w:spacing w:before="0" w:beforeAutospacing="0" w:after="0" w:afterAutospacing="0"/>
        <w:rPr>
          <w:rFonts w:ascii="Avenir Book" w:hAnsi="Avenir Book"/>
          <w:color w:val="212121"/>
          <w:sz w:val="20"/>
          <w:szCs w:val="20"/>
          <w:lang w:val="et-EE"/>
        </w:rPr>
      </w:pPr>
    </w:p>
    <w:p w:rsidR="000728BF" w:rsidRPr="009F0521" w:rsidRDefault="000728BF">
      <w:pPr>
        <w:rPr>
          <w:rFonts w:ascii="Avenir Book" w:hAnsi="Avenir Book"/>
          <w:sz w:val="21"/>
          <w:szCs w:val="21"/>
          <w:lang w:val="et-EE"/>
        </w:rPr>
      </w:pPr>
      <w:r w:rsidRPr="009F0521">
        <w:rPr>
          <w:rFonts w:ascii="Avenir Book" w:hAnsi="Avenir Book"/>
          <w:sz w:val="21"/>
          <w:szCs w:val="21"/>
          <w:lang w:val="et-EE"/>
        </w:rPr>
        <w:t xml:space="preserve">64h </w:t>
      </w:r>
      <w:r w:rsidR="009F0521">
        <w:rPr>
          <w:rFonts w:ascii="Avenir Book" w:hAnsi="Avenir Book"/>
          <w:sz w:val="21"/>
          <w:szCs w:val="21"/>
          <w:lang w:val="et-EE"/>
        </w:rPr>
        <w:t xml:space="preserve">of </w:t>
      </w:r>
      <w:proofErr w:type="spellStart"/>
      <w:r w:rsidRPr="009F0521">
        <w:rPr>
          <w:rFonts w:ascii="Avenir Book" w:hAnsi="Avenir Book"/>
          <w:sz w:val="21"/>
          <w:szCs w:val="21"/>
          <w:lang w:val="et-EE"/>
        </w:rPr>
        <w:t>live</w:t>
      </w:r>
      <w:proofErr w:type="spellEnd"/>
      <w:r w:rsidRPr="009F0521">
        <w:rPr>
          <w:rFonts w:ascii="Avenir Book" w:hAnsi="Avenir Book"/>
          <w:sz w:val="21"/>
          <w:szCs w:val="21"/>
          <w:lang w:val="et-EE"/>
        </w:rPr>
        <w:t xml:space="preserve"> </w:t>
      </w:r>
      <w:proofErr w:type="spellStart"/>
      <w:r w:rsidR="009F0521">
        <w:rPr>
          <w:rFonts w:ascii="Avenir Book" w:hAnsi="Avenir Book"/>
          <w:sz w:val="21"/>
          <w:szCs w:val="21"/>
          <w:lang w:val="et-EE"/>
        </w:rPr>
        <w:t>courses</w:t>
      </w:r>
      <w:proofErr w:type="spellEnd"/>
      <w:r w:rsidR="009F0521">
        <w:rPr>
          <w:rFonts w:ascii="Avenir Book" w:hAnsi="Avenir Book"/>
          <w:sz w:val="21"/>
          <w:szCs w:val="21"/>
          <w:lang w:val="et-EE"/>
        </w:rPr>
        <w:t>.</w:t>
      </w:r>
      <w:r w:rsidRPr="009F0521">
        <w:rPr>
          <w:rFonts w:ascii="Avenir Book" w:hAnsi="Avenir Book"/>
          <w:sz w:val="21"/>
          <w:szCs w:val="21"/>
          <w:lang w:val="et-EE"/>
        </w:rPr>
        <w:t xml:space="preserve"> </w:t>
      </w:r>
    </w:p>
    <w:p w:rsidR="009F0521" w:rsidRPr="009F0521" w:rsidRDefault="000728BF" w:rsidP="009F0521">
      <w:pPr>
        <w:rPr>
          <w:rFonts w:ascii="Avenir Book" w:hAnsi="Avenir Book"/>
          <w:sz w:val="21"/>
          <w:szCs w:val="21"/>
          <w:lang w:val="et-EE"/>
        </w:rPr>
      </w:pPr>
      <w:r w:rsidRPr="009F0521">
        <w:rPr>
          <w:rFonts w:ascii="Avenir Book" w:hAnsi="Avenir Book"/>
          <w:sz w:val="21"/>
          <w:szCs w:val="21"/>
          <w:lang w:val="et-EE"/>
        </w:rPr>
        <w:t xml:space="preserve">40h </w:t>
      </w:r>
      <w:r w:rsidR="009F0521">
        <w:rPr>
          <w:rFonts w:ascii="Avenir Book" w:hAnsi="Avenir Book"/>
          <w:sz w:val="21"/>
          <w:szCs w:val="21"/>
          <w:lang w:val="et-EE"/>
        </w:rPr>
        <w:t xml:space="preserve">of </w:t>
      </w:r>
      <w:proofErr w:type="spellStart"/>
      <w:r w:rsidR="009F0521">
        <w:rPr>
          <w:rFonts w:ascii="Avenir Book" w:hAnsi="Avenir Book"/>
          <w:sz w:val="21"/>
          <w:szCs w:val="21"/>
          <w:lang w:val="et-EE"/>
        </w:rPr>
        <w:t>webinars</w:t>
      </w:r>
      <w:proofErr w:type="spellEnd"/>
      <w:r w:rsidRPr="009F0521">
        <w:rPr>
          <w:rFonts w:ascii="Avenir Book" w:hAnsi="Avenir Book"/>
          <w:sz w:val="21"/>
          <w:szCs w:val="21"/>
          <w:lang w:val="et-EE"/>
        </w:rPr>
        <w:t xml:space="preserve">. </w:t>
      </w:r>
    </w:p>
    <w:p w:rsidR="009F0521" w:rsidRDefault="009F0521" w:rsidP="009F0521">
      <w:pPr>
        <w:rPr>
          <w:rFonts w:ascii="Avenir Book" w:hAnsi="Avenir Book" w:cs="Segoe UI"/>
          <w:color w:val="000000" w:themeColor="text1"/>
          <w:sz w:val="20"/>
          <w:szCs w:val="20"/>
        </w:rPr>
      </w:pPr>
      <w:r w:rsidRPr="009F0521">
        <w:rPr>
          <w:rFonts w:ascii="Avenir Book" w:hAnsi="Avenir Book"/>
        </w:rPr>
        <w:br/>
      </w:r>
      <w:proofErr w:type="spellStart"/>
      <w:r w:rsidR="000A4FB1"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Participants</w:t>
      </w:r>
      <w:proofErr w:type="spellEnd"/>
      <w:r w:rsidRPr="009F0521">
        <w:rPr>
          <w:rFonts w:ascii="Avenir Book" w:hAnsi="Avenir Book" w:cs="Segoe UI"/>
          <w:color w:val="000000" w:themeColor="text1"/>
          <w:sz w:val="20"/>
          <w:szCs w:val="20"/>
        </w:rPr>
        <w:t xml:space="preserve"> in this program will gain comprehensive insights into orthodontics, enhancing their knowledge depth and familiarity with various orthodontic tools and their applications.</w:t>
      </w:r>
    </w:p>
    <w:p w:rsidR="00F064B0" w:rsidRDefault="00F064B0" w:rsidP="009F0521">
      <w:pPr>
        <w:rPr>
          <w:rFonts w:ascii="Avenir Book" w:hAnsi="Avenir Book" w:cs="Segoe UI"/>
          <w:color w:val="000000" w:themeColor="text1"/>
          <w:sz w:val="20"/>
          <w:szCs w:val="20"/>
          <w:lang w:val="et-EE"/>
        </w:rPr>
      </w:pP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Possibility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to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do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complex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cases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with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various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tools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(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e.g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braces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for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hybrid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treatments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).</w:t>
      </w:r>
    </w:p>
    <w:p w:rsidR="000A4FB1" w:rsidRDefault="000A4FB1" w:rsidP="009F0521">
      <w:pPr>
        <w:rPr>
          <w:rFonts w:ascii="Avenir Book" w:hAnsi="Avenir Book" w:cs="Segoe UI"/>
          <w:color w:val="000000" w:themeColor="text1"/>
          <w:sz w:val="20"/>
          <w:szCs w:val="20"/>
          <w:lang w:val="et-EE"/>
        </w:rPr>
      </w:pPr>
    </w:p>
    <w:p w:rsidR="000A4FB1" w:rsidRPr="00F064B0" w:rsidRDefault="000A4FB1" w:rsidP="009F0521">
      <w:pPr>
        <w:rPr>
          <w:rFonts w:ascii="Avenir Book" w:hAnsi="Avenir Book"/>
          <w:sz w:val="21"/>
          <w:szCs w:val="21"/>
          <w:lang w:val="et-EE"/>
        </w:rPr>
      </w:pPr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In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this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course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,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the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participants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will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go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through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the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 xml:space="preserve"> </w:t>
      </w:r>
      <w:proofErr w:type="spellStart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following</w:t>
      </w:r>
      <w:proofErr w:type="spellEnd"/>
      <w:r>
        <w:rPr>
          <w:rFonts w:ascii="Avenir Book" w:hAnsi="Avenir Book" w:cs="Segoe UI"/>
          <w:color w:val="000000" w:themeColor="text1"/>
          <w:sz w:val="20"/>
          <w:szCs w:val="20"/>
          <w:lang w:val="et-EE"/>
        </w:rPr>
        <w:t>:</w:t>
      </w:r>
    </w:p>
    <w:p w:rsidR="000728BF" w:rsidRPr="009F0521" w:rsidRDefault="000728BF" w:rsidP="000728BF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8"/>
          <w:szCs w:val="28"/>
          <w:u w:val="single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b/>
          <w:bCs/>
          <w:kern w:val="0"/>
          <w:u w:val="single"/>
          <w:lang w:eastAsia="en-GB"/>
          <w14:ligatures w14:val="none"/>
        </w:rPr>
        <w:t xml:space="preserve">Diagnosis and treatment planning </w:t>
      </w:r>
    </w:p>
    <w:p w:rsidR="0058741C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Orthodontic check up </w:t>
      </w:r>
    </w:p>
    <w:p w:rsidR="0058741C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Objective exam </w:t>
      </w:r>
    </w:p>
    <w:p w:rsidR="000728BF" w:rsidRPr="009F0521" w:rsidRDefault="000728BF" w:rsidP="000728BF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Orthodontic documentation: </w:t>
      </w:r>
    </w:p>
    <w:p w:rsidR="000728BF" w:rsidRPr="009F0521" w:rsidRDefault="000728BF" w:rsidP="000728BF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Intraoral and extraoral photos </w:t>
      </w:r>
    </w:p>
    <w:p w:rsidR="000728BF" w:rsidRPr="009F0521" w:rsidRDefault="000728BF" w:rsidP="000728BF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Orthodontic casts </w:t>
      </w:r>
    </w:p>
    <w:p w:rsidR="000728BF" w:rsidRPr="009F0521" w:rsidRDefault="000728BF" w:rsidP="000728BF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Radiographic exams </w:t>
      </w:r>
    </w:p>
    <w:p w:rsidR="000728BF" w:rsidRPr="009F0521" w:rsidRDefault="000728BF" w:rsidP="000728BF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Simplified cephalometric analysis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Diagnosis: the basis for excellence </w:t>
      </w:r>
    </w:p>
    <w:p w:rsidR="000728BF" w:rsidRPr="009F0521" w:rsidRDefault="000728BF" w:rsidP="000728BF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The role of anterior limit and facial aesthetic in diagnosis and therapy </w:t>
      </w:r>
    </w:p>
    <w:p w:rsidR="000728BF" w:rsidRPr="009F0521" w:rsidRDefault="000728BF" w:rsidP="000728BF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The four levels of disharmony </w:t>
      </w:r>
    </w:p>
    <w:p w:rsidR="000728BF" w:rsidRPr="009F0521" w:rsidRDefault="000728BF" w:rsidP="000728BF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The subjective and objective "Problem list"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Visualization of treatment objectives: VTO Practical part </w:t>
      </w:r>
    </w:p>
    <w:p w:rsidR="000728BF" w:rsidRPr="009F0521" w:rsidRDefault="000728BF" w:rsidP="0058741C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Training in cephalometry </w:t>
      </w:r>
    </w:p>
    <w:p w:rsidR="000728BF" w:rsidRPr="009F0521" w:rsidRDefault="000728BF" w:rsidP="0058741C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Collection of medical records </w:t>
      </w:r>
    </w:p>
    <w:p w:rsidR="000728BF" w:rsidRPr="009F0521" w:rsidRDefault="000728BF" w:rsidP="0058741C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Collection of diagnostic records </w:t>
      </w:r>
    </w:p>
    <w:p w:rsidR="000728BF" w:rsidRPr="009F0521" w:rsidRDefault="000728BF" w:rsidP="0058741C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Intra- and extraoral photos </w:t>
      </w:r>
    </w:p>
    <w:p w:rsidR="000728BF" w:rsidRPr="009F0521" w:rsidRDefault="000728BF" w:rsidP="0058741C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Analysis of study casts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8"/>
          <w:szCs w:val="28"/>
          <w:u w:val="single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b/>
          <w:bCs/>
          <w:kern w:val="0"/>
          <w:u w:val="single"/>
          <w:lang w:eastAsia="en-GB"/>
          <w14:ligatures w14:val="none"/>
        </w:rPr>
        <w:t xml:space="preserve">Fixed therapy and </w:t>
      </w:r>
      <w:r w:rsidRPr="009F0521">
        <w:rPr>
          <w:rFonts w:ascii="Avenir Book" w:eastAsia="Times New Roman" w:hAnsi="Avenir Book" w:cs="Times New Roman"/>
          <w:b/>
          <w:bCs/>
          <w:kern w:val="0"/>
          <w:sz w:val="26"/>
          <w:szCs w:val="28"/>
          <w:u w:val="single"/>
          <w:lang w:eastAsia="en-GB"/>
          <w14:ligatures w14:val="none"/>
        </w:rPr>
        <w:t>aligners</w:t>
      </w:r>
      <w:r w:rsidRPr="009F0521">
        <w:rPr>
          <w:rFonts w:ascii="Avenir Book" w:eastAsia="Times New Roman" w:hAnsi="Avenir Book" w:cs="Times New Roman"/>
          <w:b/>
          <w:bCs/>
          <w:kern w:val="0"/>
          <w:u w:val="single"/>
          <w:lang w:eastAsia="en-GB"/>
          <w14:ligatures w14:val="none"/>
        </w:rPr>
        <w:t xml:space="preserve">: the basics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The basics of "shape driven" techniques </w:t>
      </w:r>
    </w:p>
    <w:p w:rsidR="000728BF" w:rsidRPr="009F0521" w:rsidRDefault="000728BF" w:rsidP="0058741C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The 6 keys of Andrews' occlusion </w:t>
      </w:r>
    </w:p>
    <w:p w:rsidR="000728BF" w:rsidRPr="009F0521" w:rsidRDefault="000728BF" w:rsidP="0058741C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Hardware: brackets prescription </w:t>
      </w:r>
    </w:p>
    <w:p w:rsidR="000728BF" w:rsidRPr="009F0521" w:rsidRDefault="000728BF" w:rsidP="0058741C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The management of the arch shape </w:t>
      </w:r>
    </w:p>
    <w:p w:rsidR="000728BF" w:rsidRPr="009F0521" w:rsidRDefault="000728BF" w:rsidP="0058741C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The sequence of wires </w:t>
      </w:r>
    </w:p>
    <w:p w:rsidR="000728BF" w:rsidRPr="009F0521" w:rsidRDefault="000728BF" w:rsidP="0058741C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lastRenderedPageBreak/>
        <w:t xml:space="preserve">Aligners and the digital workflow </w:t>
      </w:r>
    </w:p>
    <w:p w:rsidR="0058741C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>Prediction of biomechanical response</w:t>
      </w: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br/>
        <w:t xml:space="preserve">Biomechanics concepts applied to straight wire technology: how to achieve maximum efficiency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The bonding in orthodontics </w:t>
      </w:r>
    </w:p>
    <w:p w:rsidR="000728BF" w:rsidRPr="009F0521" w:rsidRDefault="000728BF" w:rsidP="0058741C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Sequence of positioning </w:t>
      </w:r>
    </w:p>
    <w:p w:rsidR="000728BF" w:rsidRPr="009F0521" w:rsidRDefault="000728BF" w:rsidP="0058741C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How to avoid the most common mistakes </w:t>
      </w:r>
    </w:p>
    <w:p w:rsidR="000728BF" w:rsidRPr="009F0521" w:rsidRDefault="000728BF" w:rsidP="0058741C">
      <w:pPr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Indirect bonding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Auxiliaries Attachments Practical part </w:t>
      </w:r>
    </w:p>
    <w:p w:rsidR="000728BF" w:rsidRPr="009F0521" w:rsidRDefault="000728BF" w:rsidP="000728BF">
      <w:pPr>
        <w:numPr>
          <w:ilvl w:val="0"/>
          <w:numId w:val="3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Bonding and attachments reproduction </w:t>
      </w:r>
    </w:p>
    <w:p w:rsidR="000728BF" w:rsidRPr="009F0521" w:rsidRDefault="000728BF" w:rsidP="000728BF">
      <w:pPr>
        <w:numPr>
          <w:ilvl w:val="0"/>
          <w:numId w:val="3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Modelling of coordinated arches and bends </w:t>
      </w:r>
    </w:p>
    <w:p w:rsidR="000728BF" w:rsidRPr="009F0521" w:rsidRDefault="000728BF" w:rsidP="000728BF">
      <w:pPr>
        <w:numPr>
          <w:ilvl w:val="0"/>
          <w:numId w:val="3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Performing laceback, bend-back and tie-back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8"/>
          <w:szCs w:val="28"/>
          <w:u w:val="single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b/>
          <w:bCs/>
          <w:kern w:val="0"/>
          <w:u w:val="single"/>
          <w:lang w:eastAsia="en-GB"/>
          <w14:ligatures w14:val="none"/>
        </w:rPr>
        <w:t xml:space="preserve">Clear aligner treatment </w:t>
      </w:r>
    </w:p>
    <w:p w:rsidR="000728BF" w:rsidRPr="009F0521" w:rsidRDefault="000728BF" w:rsidP="0058741C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Clinical workflow behind treatment: from the prescription to virtual planning of movements </w:t>
      </w:r>
    </w:p>
    <w:p w:rsidR="000728BF" w:rsidRPr="009F0521" w:rsidRDefault="000728BF" w:rsidP="0058741C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Indications and limitations of the treatment with clear aligners </w:t>
      </w:r>
    </w:p>
    <w:p w:rsidR="000728BF" w:rsidRPr="009F0521" w:rsidRDefault="000728BF" w:rsidP="0058741C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How to review the digital project and ask for changes </w:t>
      </w:r>
    </w:p>
    <w:p w:rsidR="000728BF" w:rsidRPr="009F0521" w:rsidRDefault="000728BF" w:rsidP="0058741C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Clear aligners biomechanics </w:t>
      </w:r>
    </w:p>
    <w:p w:rsidR="000728BF" w:rsidRPr="009F0521" w:rsidRDefault="000728BF" w:rsidP="0058741C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Clear aligners delivery and useful information for the patient </w:t>
      </w:r>
    </w:p>
    <w:p w:rsidR="000728BF" w:rsidRPr="009F0521" w:rsidRDefault="000728BF" w:rsidP="0058741C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Tips for IPR, elastics use and resolution of common problems </w:t>
      </w:r>
    </w:p>
    <w:p w:rsidR="000728BF" w:rsidRPr="009F0521" w:rsidRDefault="000728BF" w:rsidP="0058741C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How to make attachments </w:t>
      </w:r>
    </w:p>
    <w:p w:rsidR="000728BF" w:rsidRPr="009F0521" w:rsidRDefault="000728BF" w:rsidP="0058741C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Clinical protocols for the most common malocclusions </w:t>
      </w:r>
    </w:p>
    <w:p w:rsidR="000728BF" w:rsidRPr="009F0521" w:rsidRDefault="000728BF" w:rsidP="0058741C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Retention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8"/>
          <w:szCs w:val="28"/>
          <w:u w:val="single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b/>
          <w:bCs/>
          <w:kern w:val="0"/>
          <w:u w:val="single"/>
          <w:lang w:eastAsia="en-GB"/>
          <w14:ligatures w14:val="none"/>
        </w:rPr>
        <w:t xml:space="preserve">The anchorage </w:t>
      </w:r>
    </w:p>
    <w:p w:rsidR="000728BF" w:rsidRPr="009F0521" w:rsidRDefault="000728BF" w:rsidP="000728BF">
      <w:pPr>
        <w:numPr>
          <w:ilvl w:val="0"/>
          <w:numId w:val="6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Principles for anchorage planning </w:t>
      </w:r>
    </w:p>
    <w:p w:rsidR="000728BF" w:rsidRPr="009F0521" w:rsidRDefault="000728BF" w:rsidP="000728BF">
      <w:pPr>
        <w:numPr>
          <w:ilvl w:val="0"/>
          <w:numId w:val="6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Skeletal Anchorage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8"/>
          <w:szCs w:val="28"/>
          <w:u w:val="single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b/>
          <w:bCs/>
          <w:kern w:val="0"/>
          <w:u w:val="single"/>
          <w:lang w:eastAsia="en-GB"/>
          <w14:ligatures w14:val="none"/>
        </w:rPr>
        <w:t xml:space="preserve">Preventive and interceptive orthodontics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Rational approach to malocclusion interception </w:t>
      </w:r>
    </w:p>
    <w:p w:rsidR="000728BF" w:rsidRPr="009F0521" w:rsidRDefault="000728BF" w:rsidP="0058741C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Interception of bad habits and dentition issues </w:t>
      </w:r>
    </w:p>
    <w:p w:rsidR="000728BF" w:rsidRPr="009F0521" w:rsidRDefault="000728BF" w:rsidP="0058741C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Respiratory sleep disorders in children </w:t>
      </w:r>
    </w:p>
    <w:p w:rsidR="000728BF" w:rsidRPr="009F0521" w:rsidRDefault="000728BF" w:rsidP="0058741C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Staging of skeletal maturation and timing of orthodontic treatment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Rational approach to malocclusion interception </w:t>
      </w:r>
    </w:p>
    <w:p w:rsidR="000728BF" w:rsidRPr="009F0521" w:rsidRDefault="000728BF" w:rsidP="0058741C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lastRenderedPageBreak/>
        <w:t xml:space="preserve">Diagnosis of skeletal and dental transversal discrepancy </w:t>
      </w:r>
    </w:p>
    <w:p w:rsidR="000728BF" w:rsidRPr="009F0521" w:rsidRDefault="000728BF" w:rsidP="0058741C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Orthopaedic and orthodontic expansion </w:t>
      </w:r>
    </w:p>
    <w:p w:rsidR="000728BF" w:rsidRPr="009F0521" w:rsidRDefault="000728BF" w:rsidP="0058741C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Advantages and disadvantages of different devices </w:t>
      </w:r>
    </w:p>
    <w:p w:rsidR="000728BF" w:rsidRPr="009F0521" w:rsidRDefault="000728BF" w:rsidP="0058741C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Activation and duration of expansion treatment </w:t>
      </w:r>
    </w:p>
    <w:p w:rsidR="000728BF" w:rsidRPr="009F0521" w:rsidRDefault="000728BF" w:rsidP="0058741C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The retention of expansion mechanics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>Advanced biomechanics applied to the straight wire</w:t>
      </w: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br/>
        <w:t xml:space="preserve">Be aware of Burstone geometries to predict biomechanical response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Use of Goshgarian trans-palatal arch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>Practical part</w:t>
      </w: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br/>
        <w:t xml:space="preserve">BTP activations on the transverse, vertical and sagittal plane using the 6 Burstone geometries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8"/>
          <w:szCs w:val="28"/>
          <w:u w:val="single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b/>
          <w:bCs/>
          <w:kern w:val="0"/>
          <w:u w:val="single"/>
          <w:lang w:eastAsia="en-GB"/>
          <w14:ligatures w14:val="none"/>
        </w:rPr>
        <w:t xml:space="preserve">Class I Malocclusion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Treatment sequences in the straight wire technique </w:t>
      </w:r>
    </w:p>
    <w:p w:rsidR="000728BF" w:rsidRPr="009F0521" w:rsidRDefault="000728BF" w:rsidP="0058741C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Alignment </w:t>
      </w:r>
    </w:p>
    <w:p w:rsidR="000728BF" w:rsidRPr="009F0521" w:rsidRDefault="000728BF" w:rsidP="0058741C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Levelling </w:t>
      </w:r>
    </w:p>
    <w:p w:rsidR="000728BF" w:rsidRPr="009F0521" w:rsidRDefault="000728BF" w:rsidP="0058741C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The working phase mechanics Extractive treatment </w:t>
      </w:r>
    </w:p>
    <w:p w:rsidR="000728BF" w:rsidRPr="009F0521" w:rsidRDefault="000728BF" w:rsidP="0058741C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Critical factors in treatment planning </w:t>
      </w:r>
    </w:p>
    <w:p w:rsidR="000728BF" w:rsidRPr="009F0521" w:rsidRDefault="000728BF" w:rsidP="0058741C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Extractive patterns </w:t>
      </w:r>
    </w:p>
    <w:p w:rsidR="000728BF" w:rsidRPr="009F0521" w:rsidRDefault="000728BF" w:rsidP="0058741C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Mechanics for closing spaces </w:t>
      </w:r>
    </w:p>
    <w:p w:rsidR="000728BF" w:rsidRPr="009F0521" w:rsidRDefault="000728BF" w:rsidP="0058741C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Fixed therapy treatment of class I extractive cases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The vertical discrepancies </w:t>
      </w:r>
    </w:p>
    <w:p w:rsidR="000728BF" w:rsidRPr="009F0521" w:rsidRDefault="000728BF" w:rsidP="0058741C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The interceptive treatment of deep bite and open bite </w:t>
      </w:r>
    </w:p>
    <w:p w:rsidR="000728BF" w:rsidRPr="009F0521" w:rsidRDefault="000728BF" w:rsidP="0058741C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Extraoral tractions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Management of diastemas in the anterior region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>Practical</w:t>
      </w: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br/>
        <w:t xml:space="preserve">Bending and activation of cantilevers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8"/>
          <w:szCs w:val="28"/>
          <w:u w:val="single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b/>
          <w:bCs/>
          <w:kern w:val="0"/>
          <w:u w:val="single"/>
          <w:lang w:eastAsia="en-GB"/>
          <w14:ligatures w14:val="none"/>
        </w:rPr>
        <w:t xml:space="preserve">Class II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Angle class II malocclusion therapy </w:t>
      </w:r>
    </w:p>
    <w:p w:rsidR="000728BF" w:rsidRPr="009F0521" w:rsidRDefault="000728BF" w:rsidP="000728BF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Classification and diagnosis </w:t>
      </w:r>
    </w:p>
    <w:p w:rsidR="000728BF" w:rsidRPr="009F0521" w:rsidRDefault="000728BF" w:rsidP="0058741C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Aesthetic and clinical evaluation of the patient </w:t>
      </w:r>
    </w:p>
    <w:p w:rsidR="000728BF" w:rsidRPr="009F0521" w:rsidRDefault="000728BF" w:rsidP="0058741C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Timing: the right choice at the right moment Functional therapy for class II malocclusion </w:t>
      </w:r>
    </w:p>
    <w:p w:rsidR="000728BF" w:rsidRPr="009F0521" w:rsidRDefault="000728BF" w:rsidP="0058741C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lastRenderedPageBreak/>
        <w:t xml:space="preserve">Bite Jumping Appliance: clinical use </w:t>
      </w:r>
    </w:p>
    <w:p w:rsidR="000728BF" w:rsidRPr="009F0521" w:rsidRDefault="000728BF" w:rsidP="0058741C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>Herbst appliance</w:t>
      </w: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br/>
        <w:t xml:space="preserve">Fixed therapy for class II malocclusion </w:t>
      </w:r>
    </w:p>
    <w:p w:rsidR="000728BF" w:rsidRPr="009F0521" w:rsidRDefault="000728BF" w:rsidP="0058741C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Calibri"/>
          <w:kern w:val="0"/>
          <w:sz w:val="22"/>
          <w:szCs w:val="22"/>
          <w:lang w:val="et-EE" w:eastAsia="en-GB"/>
          <w14:ligatures w14:val="none"/>
        </w:rPr>
        <w:t>I</w:t>
      </w: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ndications and limitations </w:t>
      </w:r>
    </w:p>
    <w:p w:rsidR="000728BF" w:rsidRPr="009F0521" w:rsidRDefault="000728BF" w:rsidP="0058741C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Mechanics for class II correction </w:t>
      </w:r>
    </w:p>
    <w:p w:rsidR="000728BF" w:rsidRPr="009F0521" w:rsidRDefault="000728BF" w:rsidP="0058741C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Sagittal first approach </w:t>
      </w:r>
    </w:p>
    <w:p w:rsidR="000728BF" w:rsidRPr="009F0521" w:rsidRDefault="000728BF" w:rsidP="0058741C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Extractive therapy: treatment sequences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Clear Aligners protocols for treating Class II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8"/>
          <w:szCs w:val="28"/>
          <w:u w:val="single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b/>
          <w:bCs/>
          <w:kern w:val="0"/>
          <w:u w:val="single"/>
          <w:lang w:eastAsia="en-GB"/>
          <w14:ligatures w14:val="none"/>
        </w:rPr>
        <w:t xml:space="preserve">Class III malocclusion </w:t>
      </w:r>
    </w:p>
    <w:p w:rsidR="000728BF" w:rsidRPr="009F0521" w:rsidRDefault="000728BF" w:rsidP="0058741C">
      <w:pPr>
        <w:numPr>
          <w:ilvl w:val="0"/>
          <w:numId w:val="1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Biological basis and etiopathogenesis of class III malocclusion </w:t>
      </w:r>
    </w:p>
    <w:p w:rsidR="000728BF" w:rsidRPr="009F0521" w:rsidRDefault="000728BF" w:rsidP="0058741C">
      <w:pPr>
        <w:numPr>
          <w:ilvl w:val="0"/>
          <w:numId w:val="15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>Classification and diagnosis</w:t>
      </w: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br/>
        <w:t xml:space="preserve">Orthopaedic therapy: indications, limitations and biomechanical considerations </w:t>
      </w:r>
    </w:p>
    <w:p w:rsidR="000728BF" w:rsidRPr="009F0521" w:rsidRDefault="000728BF" w:rsidP="0058741C">
      <w:pPr>
        <w:numPr>
          <w:ilvl w:val="0"/>
          <w:numId w:val="16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Petit-Delaire mask </w:t>
      </w:r>
    </w:p>
    <w:p w:rsidR="000728BF" w:rsidRPr="009F0521" w:rsidRDefault="000728BF" w:rsidP="0058741C">
      <w:pPr>
        <w:numPr>
          <w:ilvl w:val="0"/>
          <w:numId w:val="16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Class III pushing splints (PS-3) Fixed therapy for class III malocclusion: </w:t>
      </w:r>
    </w:p>
    <w:p w:rsidR="000728BF" w:rsidRPr="009F0521" w:rsidRDefault="000728BF" w:rsidP="000728BF">
      <w:pPr>
        <w:numPr>
          <w:ilvl w:val="0"/>
          <w:numId w:val="17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Orthodontic camouflage for class III malocclusion </w:t>
      </w:r>
    </w:p>
    <w:p w:rsidR="000728BF" w:rsidRPr="009F0521" w:rsidRDefault="000728BF" w:rsidP="000728BF">
      <w:pPr>
        <w:numPr>
          <w:ilvl w:val="0"/>
          <w:numId w:val="17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Mechanics for class III correction: inter-maxillary elastics </w:t>
      </w:r>
    </w:p>
    <w:p w:rsidR="000728BF" w:rsidRPr="009F0521" w:rsidRDefault="000728BF" w:rsidP="000728BF">
      <w:pPr>
        <w:numPr>
          <w:ilvl w:val="0"/>
          <w:numId w:val="17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Extractive therapy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Clear aligners for treating a class III malocclusion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8"/>
          <w:szCs w:val="28"/>
          <w:u w:val="single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b/>
          <w:bCs/>
          <w:kern w:val="0"/>
          <w:sz w:val="26"/>
          <w:szCs w:val="28"/>
          <w:u w:val="single"/>
          <w:lang w:eastAsia="en-GB"/>
          <w14:ligatures w14:val="none"/>
        </w:rPr>
        <w:t xml:space="preserve">Interception </w:t>
      </w:r>
      <w:r w:rsidRPr="009F0521">
        <w:rPr>
          <w:rFonts w:ascii="Avenir Book" w:eastAsia="Times New Roman" w:hAnsi="Avenir Book" w:cs="Times New Roman"/>
          <w:b/>
          <w:bCs/>
          <w:kern w:val="0"/>
          <w:u w:val="single"/>
          <w:lang w:eastAsia="en-GB"/>
          <w14:ligatures w14:val="none"/>
        </w:rPr>
        <w:t xml:space="preserve">and treatment of impactions and dental anomalies </w:t>
      </w:r>
    </w:p>
    <w:p w:rsidR="000728BF" w:rsidRPr="009F0521" w:rsidRDefault="000728BF" w:rsidP="000728BF">
      <w:pPr>
        <w:numPr>
          <w:ilvl w:val="0"/>
          <w:numId w:val="18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Interception of dental impaction </w:t>
      </w:r>
    </w:p>
    <w:p w:rsidR="000728BF" w:rsidRPr="009F0521" w:rsidRDefault="000728BF" w:rsidP="000728BF">
      <w:pPr>
        <w:numPr>
          <w:ilvl w:val="0"/>
          <w:numId w:val="18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Diagnosis: which exams are needed </w:t>
      </w:r>
    </w:p>
    <w:p w:rsidR="000728BF" w:rsidRPr="009F0521" w:rsidRDefault="000728BF" w:rsidP="000728BF">
      <w:pPr>
        <w:numPr>
          <w:ilvl w:val="0"/>
          <w:numId w:val="18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Treatment planning: from surgery to the biomechanics in cases of palatal and buccal impactions </w:t>
      </w:r>
    </w:p>
    <w:p w:rsidR="000728BF" w:rsidRPr="009F0521" w:rsidRDefault="000728BF" w:rsidP="000728BF">
      <w:pPr>
        <w:numPr>
          <w:ilvl w:val="0"/>
          <w:numId w:val="18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Skeletal anchorage for disimpaction mechanics </w:t>
      </w:r>
    </w:p>
    <w:p w:rsidR="000728BF" w:rsidRPr="009F0521" w:rsidRDefault="000728BF" w:rsidP="000728BF">
      <w:pPr>
        <w:numPr>
          <w:ilvl w:val="0"/>
          <w:numId w:val="18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>Clinical cases</w:t>
      </w: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br/>
      </w:r>
    </w:p>
    <w:p w:rsidR="000728BF" w:rsidRPr="009F0521" w:rsidRDefault="000728BF" w:rsidP="000728BF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>Practical part</w:t>
      </w: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br/>
        <w:t xml:space="preserve">Cantilever for canine disimpaction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8"/>
          <w:szCs w:val="28"/>
          <w:u w:val="single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b/>
          <w:bCs/>
          <w:kern w:val="0"/>
          <w:u w:val="single"/>
          <w:lang w:eastAsia="en-GB"/>
          <w14:ligatures w14:val="none"/>
        </w:rPr>
        <w:t xml:space="preserve">Finishing and retention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Finishing: what to look at and how to intervene </w:t>
      </w:r>
    </w:p>
    <w:p w:rsidR="000728BF" w:rsidRPr="009F0521" w:rsidRDefault="000728BF" w:rsidP="000728BF">
      <w:pPr>
        <w:numPr>
          <w:ilvl w:val="0"/>
          <w:numId w:val="19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Objectives of the finishing phase </w:t>
      </w:r>
    </w:p>
    <w:p w:rsidR="000728BF" w:rsidRPr="009F0521" w:rsidRDefault="000728BF" w:rsidP="000728BF">
      <w:pPr>
        <w:numPr>
          <w:ilvl w:val="0"/>
          <w:numId w:val="19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Protocol to achieve a correct finishing: the checklist </w:t>
      </w:r>
    </w:p>
    <w:p w:rsidR="000728BF" w:rsidRPr="009F0521" w:rsidRDefault="000728BF" w:rsidP="000728BF">
      <w:pPr>
        <w:numPr>
          <w:ilvl w:val="0"/>
          <w:numId w:val="19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Use of elastics and finishing bends </w:t>
      </w:r>
    </w:p>
    <w:p w:rsidR="000728BF" w:rsidRPr="009F0521" w:rsidRDefault="000728BF" w:rsidP="000728BF">
      <w:pPr>
        <w:numPr>
          <w:ilvl w:val="0"/>
          <w:numId w:val="19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Calibri"/>
          <w:kern w:val="0"/>
          <w:sz w:val="22"/>
          <w:szCs w:val="22"/>
          <w:lang w:val="et-EE" w:eastAsia="en-GB"/>
          <w14:ligatures w14:val="none"/>
        </w:rPr>
        <w:lastRenderedPageBreak/>
        <w:t>P</w:t>
      </w: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rinciples of smile aesthetic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Retention </w:t>
      </w:r>
    </w:p>
    <w:p w:rsidR="000728BF" w:rsidRPr="009F0521" w:rsidRDefault="000728BF" w:rsidP="000728BF">
      <w:pPr>
        <w:numPr>
          <w:ilvl w:val="0"/>
          <w:numId w:val="20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Stability and relapse: scientific literature vs clinical experience </w:t>
      </w:r>
    </w:p>
    <w:p w:rsidR="000728BF" w:rsidRPr="009F0521" w:rsidRDefault="000728BF" w:rsidP="000728BF">
      <w:pPr>
        <w:numPr>
          <w:ilvl w:val="0"/>
          <w:numId w:val="20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Removable retainers: advantages and disadvantages </w:t>
      </w:r>
    </w:p>
    <w:p w:rsidR="000728BF" w:rsidRPr="009F0521" w:rsidRDefault="000728BF" w:rsidP="000728BF">
      <w:pPr>
        <w:numPr>
          <w:ilvl w:val="0"/>
          <w:numId w:val="20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Fixed retainers: advantages and disadvantages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Practical part </w:t>
      </w:r>
    </w:p>
    <w:p w:rsidR="000728BF" w:rsidRPr="009F0521" w:rsidRDefault="000728BF" w:rsidP="000728BF">
      <w:pPr>
        <w:numPr>
          <w:ilvl w:val="0"/>
          <w:numId w:val="21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Modelling of fixed retainer </w:t>
      </w:r>
    </w:p>
    <w:p w:rsidR="000728BF" w:rsidRPr="009F0521" w:rsidRDefault="000728BF" w:rsidP="000728BF">
      <w:pPr>
        <w:numPr>
          <w:ilvl w:val="0"/>
          <w:numId w:val="21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Finishing bends </w:t>
      </w:r>
    </w:p>
    <w:p w:rsidR="000728BF" w:rsidRPr="009F0521" w:rsidRDefault="000728BF" w:rsidP="0058741C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8"/>
          <w:szCs w:val="28"/>
          <w:u w:val="single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b/>
          <w:bCs/>
          <w:kern w:val="0"/>
          <w:u w:val="single"/>
          <w:lang w:eastAsia="en-GB"/>
          <w14:ligatures w14:val="none"/>
        </w:rPr>
        <w:t xml:space="preserve">Orthodontics and temporomandibular disorders (TMD) </w:t>
      </w:r>
    </w:p>
    <w:p w:rsidR="000728BF" w:rsidRPr="009F0521" w:rsidRDefault="000728BF" w:rsidP="000728BF">
      <w:pPr>
        <w:numPr>
          <w:ilvl w:val="0"/>
          <w:numId w:val="2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Introduction to TMD: classification and diagnosis </w:t>
      </w:r>
    </w:p>
    <w:p w:rsidR="000728BF" w:rsidRPr="009F0521" w:rsidRDefault="000728BF" w:rsidP="000728BF">
      <w:pPr>
        <w:numPr>
          <w:ilvl w:val="0"/>
          <w:numId w:val="2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Etiopathogenesis of TMD: the role of occlusion </w:t>
      </w:r>
    </w:p>
    <w:p w:rsidR="000728BF" w:rsidRPr="009F0521" w:rsidRDefault="000728BF" w:rsidP="000728BF">
      <w:pPr>
        <w:numPr>
          <w:ilvl w:val="0"/>
          <w:numId w:val="2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Psychosocial evaluation of the patient with TMD during orthodontic treatment: what is the correct approach? </w:t>
      </w:r>
    </w:p>
    <w:p w:rsidR="000728BF" w:rsidRPr="009F0521" w:rsidRDefault="000728BF" w:rsidP="000728BF">
      <w:pPr>
        <w:numPr>
          <w:ilvl w:val="0"/>
          <w:numId w:val="22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lang w:eastAsia="en-GB"/>
          <w14:ligatures w14:val="none"/>
        </w:rPr>
      </w:pPr>
      <w:r w:rsidRPr="009F0521">
        <w:rPr>
          <w:rFonts w:ascii="Avenir Book" w:eastAsia="Times New Roman" w:hAnsi="Avenir Book" w:cs="Times New Roman"/>
          <w:kern w:val="0"/>
          <w:sz w:val="22"/>
          <w:szCs w:val="22"/>
          <w:lang w:eastAsia="en-GB"/>
          <w14:ligatures w14:val="none"/>
        </w:rPr>
        <w:t xml:space="preserve">TMD therapy: an overview </w:t>
      </w:r>
    </w:p>
    <w:p w:rsidR="000728BF" w:rsidRPr="009F0521" w:rsidRDefault="000728BF">
      <w:pPr>
        <w:rPr>
          <w:rFonts w:ascii="Avenir Book" w:hAnsi="Avenir Book"/>
          <w:sz w:val="21"/>
          <w:szCs w:val="21"/>
          <w:lang w:val="et-EE"/>
        </w:rPr>
      </w:pPr>
    </w:p>
    <w:sectPr w:rsidR="000728BF" w:rsidRPr="009F052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01E6" w:rsidRDefault="00A601E6" w:rsidP="0058741C">
      <w:r>
        <w:separator/>
      </w:r>
    </w:p>
  </w:endnote>
  <w:endnote w:type="continuationSeparator" w:id="0">
    <w:p w:rsidR="00A601E6" w:rsidRDefault="00A601E6" w:rsidP="0058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41C" w:rsidRDefault="0058741C" w:rsidP="0058741C">
    <w:pPr>
      <w:pStyle w:val="Footer"/>
    </w:pPr>
    <w:r w:rsidRPr="00E33C23">
      <w:rPr>
        <w:noProof/>
      </w:rPr>
      <w:drawing>
        <wp:anchor distT="0" distB="0" distL="114300" distR="114300" simplePos="0" relativeHeight="251659264" behindDoc="0" locked="0" layoutInCell="1" allowOverlap="1" wp14:anchorId="2869AB72" wp14:editId="78E2F0F4">
          <wp:simplePos x="0" y="0"/>
          <wp:positionH relativeFrom="column">
            <wp:posOffset>1079500</wp:posOffset>
          </wp:positionH>
          <wp:positionV relativeFrom="paragraph">
            <wp:posOffset>76200</wp:posOffset>
          </wp:positionV>
          <wp:extent cx="3382760" cy="13010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2760" cy="130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01E6" w:rsidRDefault="00A601E6" w:rsidP="0058741C">
      <w:r>
        <w:separator/>
      </w:r>
    </w:p>
  </w:footnote>
  <w:footnote w:type="continuationSeparator" w:id="0">
    <w:p w:rsidR="00A601E6" w:rsidRDefault="00A601E6" w:rsidP="0058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41C" w:rsidRDefault="0058741C" w:rsidP="0058741C">
    <w:pPr>
      <w:pStyle w:val="Header"/>
      <w:jc w:val="right"/>
    </w:pPr>
    <w:r>
      <w:rPr>
        <w:noProof/>
      </w:rPr>
      <w:drawing>
        <wp:inline distT="0" distB="0" distL="0" distR="0" wp14:anchorId="65E33E28" wp14:editId="59D4755F">
          <wp:extent cx="1425471" cy="511217"/>
          <wp:effectExtent l="0" t="0" r="0" b="0"/>
          <wp:docPr id="20303695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369599" name="Picture 2030369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026" cy="574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241"/>
    <w:multiLevelType w:val="multilevel"/>
    <w:tmpl w:val="8D488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E4FC8"/>
    <w:multiLevelType w:val="multilevel"/>
    <w:tmpl w:val="C66A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410B7"/>
    <w:multiLevelType w:val="multilevel"/>
    <w:tmpl w:val="C96A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C7AB0"/>
    <w:multiLevelType w:val="multilevel"/>
    <w:tmpl w:val="EFEA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827CE"/>
    <w:multiLevelType w:val="multilevel"/>
    <w:tmpl w:val="680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C1657"/>
    <w:multiLevelType w:val="multilevel"/>
    <w:tmpl w:val="80F81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75CAC"/>
    <w:multiLevelType w:val="multilevel"/>
    <w:tmpl w:val="0F12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D3531"/>
    <w:multiLevelType w:val="multilevel"/>
    <w:tmpl w:val="9786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53E92"/>
    <w:multiLevelType w:val="multilevel"/>
    <w:tmpl w:val="447E0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23437"/>
    <w:multiLevelType w:val="multilevel"/>
    <w:tmpl w:val="AAB4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D19B2"/>
    <w:multiLevelType w:val="multilevel"/>
    <w:tmpl w:val="CFC44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056607"/>
    <w:multiLevelType w:val="multilevel"/>
    <w:tmpl w:val="DB6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37E98"/>
    <w:multiLevelType w:val="multilevel"/>
    <w:tmpl w:val="C170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32334"/>
    <w:multiLevelType w:val="multilevel"/>
    <w:tmpl w:val="8626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CC0AF8"/>
    <w:multiLevelType w:val="multilevel"/>
    <w:tmpl w:val="E99E0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62210"/>
    <w:multiLevelType w:val="multilevel"/>
    <w:tmpl w:val="F71A5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D1213"/>
    <w:multiLevelType w:val="multilevel"/>
    <w:tmpl w:val="20F4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0235BB"/>
    <w:multiLevelType w:val="multilevel"/>
    <w:tmpl w:val="EF04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CD05BF"/>
    <w:multiLevelType w:val="multilevel"/>
    <w:tmpl w:val="56EAE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A1602F"/>
    <w:multiLevelType w:val="multilevel"/>
    <w:tmpl w:val="5136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3D60E0"/>
    <w:multiLevelType w:val="multilevel"/>
    <w:tmpl w:val="928A2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853F38"/>
    <w:multiLevelType w:val="multilevel"/>
    <w:tmpl w:val="2AF8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792816"/>
    <w:multiLevelType w:val="multilevel"/>
    <w:tmpl w:val="301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490584">
    <w:abstractNumId w:val="10"/>
  </w:num>
  <w:num w:numId="2" w16cid:durableId="1724214088">
    <w:abstractNumId w:val="18"/>
  </w:num>
  <w:num w:numId="3" w16cid:durableId="868837956">
    <w:abstractNumId w:val="0"/>
  </w:num>
  <w:num w:numId="4" w16cid:durableId="750659942">
    <w:abstractNumId w:val="1"/>
  </w:num>
  <w:num w:numId="5" w16cid:durableId="1274288060">
    <w:abstractNumId w:val="2"/>
  </w:num>
  <w:num w:numId="6" w16cid:durableId="1967081441">
    <w:abstractNumId w:val="14"/>
  </w:num>
  <w:num w:numId="7" w16cid:durableId="1596742980">
    <w:abstractNumId w:val="7"/>
  </w:num>
  <w:num w:numId="8" w16cid:durableId="520895646">
    <w:abstractNumId w:val="12"/>
  </w:num>
  <w:num w:numId="9" w16cid:durableId="2063945468">
    <w:abstractNumId w:val="9"/>
  </w:num>
  <w:num w:numId="10" w16cid:durableId="1220361951">
    <w:abstractNumId w:val="13"/>
  </w:num>
  <w:num w:numId="11" w16cid:durableId="416831031">
    <w:abstractNumId w:val="3"/>
  </w:num>
  <w:num w:numId="12" w16cid:durableId="1974825967">
    <w:abstractNumId w:val="22"/>
  </w:num>
  <w:num w:numId="13" w16cid:durableId="1950315418">
    <w:abstractNumId w:val="16"/>
  </w:num>
  <w:num w:numId="14" w16cid:durableId="1365522281">
    <w:abstractNumId w:val="4"/>
  </w:num>
  <w:num w:numId="15" w16cid:durableId="841817901">
    <w:abstractNumId w:val="19"/>
  </w:num>
  <w:num w:numId="16" w16cid:durableId="493842524">
    <w:abstractNumId w:val="6"/>
  </w:num>
  <w:num w:numId="17" w16cid:durableId="1407144687">
    <w:abstractNumId w:val="15"/>
  </w:num>
  <w:num w:numId="18" w16cid:durableId="395592706">
    <w:abstractNumId w:val="21"/>
  </w:num>
  <w:num w:numId="19" w16cid:durableId="1547989141">
    <w:abstractNumId w:val="8"/>
  </w:num>
  <w:num w:numId="20" w16cid:durableId="794173646">
    <w:abstractNumId w:val="17"/>
  </w:num>
  <w:num w:numId="21" w16cid:durableId="1359351704">
    <w:abstractNumId w:val="5"/>
  </w:num>
  <w:num w:numId="22" w16cid:durableId="303127121">
    <w:abstractNumId w:val="20"/>
  </w:num>
  <w:num w:numId="23" w16cid:durableId="995038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BF"/>
    <w:rsid w:val="00057606"/>
    <w:rsid w:val="000728BF"/>
    <w:rsid w:val="000A4FB1"/>
    <w:rsid w:val="001364F2"/>
    <w:rsid w:val="00296674"/>
    <w:rsid w:val="0035504E"/>
    <w:rsid w:val="004112FA"/>
    <w:rsid w:val="0050453D"/>
    <w:rsid w:val="0058741C"/>
    <w:rsid w:val="0063062B"/>
    <w:rsid w:val="00817B0F"/>
    <w:rsid w:val="00995BED"/>
    <w:rsid w:val="009F0521"/>
    <w:rsid w:val="00A37CFC"/>
    <w:rsid w:val="00A42C0C"/>
    <w:rsid w:val="00A601E6"/>
    <w:rsid w:val="00A66ADB"/>
    <w:rsid w:val="00BD09B0"/>
    <w:rsid w:val="00C32528"/>
    <w:rsid w:val="00CC7ABE"/>
    <w:rsid w:val="00F0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E9CA13"/>
  <w15:chartTrackingRefBased/>
  <w15:docId w15:val="{8C9D549F-3375-BA4D-87F0-703E316F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728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2">
    <w:name w:val="p2"/>
    <w:basedOn w:val="Normal"/>
    <w:rsid w:val="000728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0728BF"/>
  </w:style>
  <w:style w:type="paragraph" w:styleId="NormalWeb">
    <w:name w:val="Normal (Web)"/>
    <w:basedOn w:val="Normal"/>
    <w:uiPriority w:val="99"/>
    <w:semiHidden/>
    <w:unhideWhenUsed/>
    <w:rsid w:val="000728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874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41C"/>
  </w:style>
  <w:style w:type="paragraph" w:styleId="Footer">
    <w:name w:val="footer"/>
    <w:basedOn w:val="Normal"/>
    <w:link w:val="FooterChar"/>
    <w:uiPriority w:val="99"/>
    <w:unhideWhenUsed/>
    <w:rsid w:val="005874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7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ordoline003@outlook.com</dc:creator>
  <cp:keywords/>
  <dc:description/>
  <cp:lastModifiedBy>ordoline003@outlook.com</cp:lastModifiedBy>
  <cp:revision>4</cp:revision>
  <dcterms:created xsi:type="dcterms:W3CDTF">2024-01-17T12:55:00Z</dcterms:created>
  <dcterms:modified xsi:type="dcterms:W3CDTF">2024-01-17T13:01:00Z</dcterms:modified>
</cp:coreProperties>
</file>